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237" w:rsidRPr="00C13BE3" w:rsidRDefault="001E5237" w:rsidP="00B63F79">
      <w:pPr>
        <w:spacing w:after="0" w:line="240" w:lineRule="auto"/>
        <w:ind w:left="-993"/>
        <w:jc w:val="center"/>
        <w:rPr>
          <w:rFonts w:ascii="Times New Roman" w:hAnsi="Times New Roman"/>
          <w:b/>
          <w:sz w:val="26"/>
          <w:szCs w:val="26"/>
        </w:rPr>
      </w:pPr>
      <w:bookmarkStart w:id="0" w:name="_GoBack"/>
      <w:r w:rsidRPr="006B3A72">
        <w:rPr>
          <w:rFonts w:ascii="Times New Roman" w:hAnsi="Times New Roman"/>
          <w:b/>
          <w:noProof/>
          <w:sz w:val="26"/>
          <w:szCs w:val="26"/>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i1025" type="#_x0000_t75" style="width:471pt;height:9in;visibility:visible">
            <v:imagedata r:id="rId7" o:title=""/>
          </v:shape>
        </w:pict>
      </w:r>
      <w:bookmarkEnd w:id="0"/>
    </w:p>
    <w:p w:rsidR="001E5237" w:rsidRPr="00C13BE3" w:rsidRDefault="001E5237">
      <w:pPr>
        <w:spacing w:after="0" w:line="240" w:lineRule="auto"/>
        <w:ind w:left="-993"/>
        <w:rPr>
          <w:rFonts w:ascii="Times New Roman" w:hAnsi="Times New Roman"/>
          <w:b/>
          <w:sz w:val="26"/>
          <w:szCs w:val="26"/>
        </w:rPr>
      </w:pPr>
    </w:p>
    <w:p w:rsidR="001E5237" w:rsidRPr="00C13BE3" w:rsidRDefault="001E5237">
      <w:pPr>
        <w:spacing w:after="0" w:line="240" w:lineRule="auto"/>
        <w:ind w:left="-993"/>
        <w:rPr>
          <w:rFonts w:ascii="Times New Roman" w:hAnsi="Times New Roman"/>
          <w:b/>
          <w:sz w:val="26"/>
          <w:szCs w:val="26"/>
        </w:rPr>
      </w:pPr>
    </w:p>
    <w:p w:rsidR="001E5237" w:rsidRPr="00C13BE3" w:rsidRDefault="001E5237">
      <w:pPr>
        <w:spacing w:after="0" w:line="240" w:lineRule="auto"/>
        <w:ind w:left="-993"/>
        <w:rPr>
          <w:rFonts w:ascii="Times New Roman" w:hAnsi="Times New Roman"/>
          <w:b/>
          <w:sz w:val="26"/>
          <w:szCs w:val="26"/>
        </w:rPr>
      </w:pPr>
    </w:p>
    <w:p w:rsidR="001E5237" w:rsidRPr="00C13BE3" w:rsidRDefault="001E5237">
      <w:pPr>
        <w:spacing w:after="160" w:line="259" w:lineRule="auto"/>
        <w:jc w:val="center"/>
        <w:rPr>
          <w:rFonts w:ascii="Times New Roman" w:hAnsi="Times New Roman"/>
          <w:b/>
          <w:sz w:val="26"/>
          <w:szCs w:val="26"/>
        </w:rPr>
      </w:pPr>
      <w:r w:rsidRPr="00C13BE3">
        <w:rPr>
          <w:rFonts w:ascii="Times New Roman" w:hAnsi="Times New Roman"/>
          <w:b/>
          <w:sz w:val="26"/>
          <w:szCs w:val="26"/>
        </w:rPr>
        <w:t>С Ъ Д Ъ Р Ж А Н И Е</w:t>
      </w:r>
    </w:p>
    <w:p w:rsidR="001E5237" w:rsidRPr="00C13BE3" w:rsidRDefault="001E5237">
      <w:pPr>
        <w:spacing w:after="160" w:line="259" w:lineRule="auto"/>
        <w:jc w:val="center"/>
        <w:rPr>
          <w:rFonts w:ascii="Times New Roman" w:hAnsi="Times New Roman"/>
          <w:sz w:val="26"/>
          <w:szCs w:val="26"/>
        </w:rPr>
      </w:pPr>
      <w:r w:rsidRPr="00C13BE3">
        <w:rPr>
          <w:rFonts w:ascii="Times New Roman" w:hAnsi="Times New Roman"/>
          <w:sz w:val="26"/>
          <w:szCs w:val="26"/>
        </w:rPr>
        <w:t>НА ДОКУМЕНТАЦИЯТА ЗА ОБЩЕСТВЕНА ПОРЪЧКА  С ПРЕДМЕТ:</w:t>
      </w:r>
    </w:p>
    <w:p w:rsidR="001E5237" w:rsidRPr="00C13BE3" w:rsidRDefault="001E5237">
      <w:pPr>
        <w:spacing w:after="160" w:line="259" w:lineRule="auto"/>
        <w:ind w:left="-540" w:firstLine="708"/>
        <w:jc w:val="center"/>
        <w:rPr>
          <w:rFonts w:ascii="Times New Roman" w:hAnsi="Times New Roman"/>
          <w:sz w:val="26"/>
          <w:szCs w:val="26"/>
        </w:rPr>
      </w:pPr>
      <w:r w:rsidRPr="00C13BE3">
        <w:rPr>
          <w:rFonts w:ascii="Times New Roman" w:hAnsi="Times New Roman"/>
          <w:sz w:val="26"/>
          <w:szCs w:val="26"/>
        </w:rPr>
        <w:t>„СПЕЦИАЛИЗИРАН ПРЕВОЗ НА  УЧЕНИЦИ И ПЕРСОНАЛ ОТ ПГСС „СВ.ГЕОРГИ ПОБЕДОНОСЕЦ” ПРЕЗ УЧЕБНАТА 2016/2017 ГОДИНА ПО ОБОСОБЕНИ ПОЗИЦИИ.”</w:t>
      </w:r>
    </w:p>
    <w:p w:rsidR="001E5237" w:rsidRPr="00C13BE3" w:rsidRDefault="001E5237" w:rsidP="00F50A12">
      <w:pPr>
        <w:spacing w:after="0" w:line="240" w:lineRule="auto"/>
        <w:ind w:firstLine="708"/>
        <w:jc w:val="both"/>
        <w:rPr>
          <w:rFonts w:ascii="Times New Roman" w:hAnsi="Times New Roman"/>
          <w:b/>
          <w:sz w:val="26"/>
          <w:szCs w:val="26"/>
        </w:rPr>
      </w:pPr>
      <w:r w:rsidRPr="00C13BE3">
        <w:rPr>
          <w:rFonts w:ascii="Times New Roman" w:hAnsi="Times New Roman"/>
          <w:b/>
          <w:sz w:val="26"/>
          <w:szCs w:val="26"/>
        </w:rPr>
        <w:t>І. Указания за участие в обществената поръчка и методика за определяне на комплексната оценка.</w:t>
      </w:r>
    </w:p>
    <w:p w:rsidR="001E5237" w:rsidRPr="00C13BE3" w:rsidRDefault="001E5237" w:rsidP="00F50A12">
      <w:pPr>
        <w:spacing w:after="0" w:line="240" w:lineRule="auto"/>
        <w:ind w:firstLine="708"/>
        <w:jc w:val="both"/>
        <w:rPr>
          <w:rFonts w:ascii="Times New Roman" w:hAnsi="Times New Roman"/>
          <w:b/>
          <w:sz w:val="26"/>
          <w:szCs w:val="26"/>
        </w:rPr>
      </w:pPr>
    </w:p>
    <w:p w:rsidR="001E5237" w:rsidRPr="00C13BE3" w:rsidRDefault="001E5237" w:rsidP="00F50A12">
      <w:pPr>
        <w:spacing w:after="0" w:line="240" w:lineRule="auto"/>
        <w:ind w:firstLine="708"/>
        <w:jc w:val="both"/>
        <w:rPr>
          <w:rFonts w:ascii="Times New Roman" w:hAnsi="Times New Roman"/>
          <w:b/>
          <w:sz w:val="26"/>
          <w:szCs w:val="26"/>
        </w:rPr>
      </w:pPr>
      <w:r w:rsidRPr="00C13BE3">
        <w:rPr>
          <w:rFonts w:ascii="Times New Roman" w:hAnsi="Times New Roman"/>
          <w:b/>
          <w:sz w:val="26"/>
          <w:szCs w:val="26"/>
        </w:rPr>
        <w:t>ІІ. Техническо задание.</w:t>
      </w:r>
    </w:p>
    <w:p w:rsidR="001E5237" w:rsidRPr="00C13BE3" w:rsidRDefault="001E5237" w:rsidP="00F50A12">
      <w:pPr>
        <w:spacing w:after="0" w:line="240" w:lineRule="auto"/>
        <w:ind w:firstLine="708"/>
        <w:jc w:val="both"/>
        <w:rPr>
          <w:rFonts w:ascii="Times New Roman" w:hAnsi="Times New Roman"/>
          <w:sz w:val="26"/>
          <w:szCs w:val="26"/>
        </w:rPr>
      </w:pPr>
      <w:r w:rsidRPr="00C13BE3">
        <w:rPr>
          <w:rFonts w:ascii="Times New Roman" w:hAnsi="Times New Roman"/>
          <w:sz w:val="26"/>
          <w:szCs w:val="26"/>
        </w:rPr>
        <w:t xml:space="preserve"> </w:t>
      </w:r>
    </w:p>
    <w:p w:rsidR="001E5237" w:rsidRPr="00C13BE3" w:rsidRDefault="001E5237" w:rsidP="00F50A12">
      <w:pPr>
        <w:spacing w:after="0" w:line="240" w:lineRule="auto"/>
        <w:rPr>
          <w:rFonts w:ascii="Times New Roman" w:hAnsi="Times New Roman"/>
          <w:b/>
          <w:sz w:val="26"/>
          <w:szCs w:val="26"/>
        </w:rPr>
      </w:pPr>
      <w:r w:rsidRPr="00C13BE3">
        <w:rPr>
          <w:rFonts w:ascii="Times New Roman" w:hAnsi="Times New Roman"/>
          <w:b/>
          <w:sz w:val="26"/>
          <w:szCs w:val="26"/>
        </w:rPr>
        <w:tab/>
        <w:t>ІІІ. Списък на образците в документацията за участие:</w:t>
      </w:r>
    </w:p>
    <w:p w:rsidR="001E5237" w:rsidRPr="00C13BE3" w:rsidRDefault="001E5237" w:rsidP="002E692B">
      <w:pPr>
        <w:numPr>
          <w:ilvl w:val="0"/>
          <w:numId w:val="9"/>
        </w:numPr>
        <w:spacing w:after="0" w:line="240" w:lineRule="auto"/>
        <w:jc w:val="both"/>
        <w:rPr>
          <w:rFonts w:ascii="Times New Roman" w:hAnsi="Times New Roman"/>
          <w:sz w:val="26"/>
          <w:szCs w:val="26"/>
        </w:rPr>
      </w:pPr>
      <w:r w:rsidRPr="00C13BE3">
        <w:rPr>
          <w:rFonts w:ascii="Times New Roman" w:hAnsi="Times New Roman"/>
          <w:sz w:val="26"/>
          <w:szCs w:val="26"/>
        </w:rPr>
        <w:t>Образец – ЕЕДОП;</w:t>
      </w:r>
    </w:p>
    <w:p w:rsidR="001E5237" w:rsidRPr="00C13BE3" w:rsidRDefault="001E5237" w:rsidP="00F50A12">
      <w:pPr>
        <w:keepNext/>
        <w:numPr>
          <w:ilvl w:val="0"/>
          <w:numId w:val="9"/>
        </w:numPr>
        <w:spacing w:after="0" w:line="240" w:lineRule="auto"/>
        <w:jc w:val="both"/>
        <w:rPr>
          <w:rFonts w:ascii="Times New Roman" w:hAnsi="Times New Roman"/>
          <w:sz w:val="26"/>
          <w:szCs w:val="26"/>
        </w:rPr>
      </w:pPr>
      <w:r w:rsidRPr="00C13BE3">
        <w:rPr>
          <w:rFonts w:ascii="Times New Roman" w:hAnsi="Times New Roman"/>
          <w:sz w:val="26"/>
          <w:szCs w:val="26"/>
        </w:rPr>
        <w:t>Образец № 1 –</w:t>
      </w:r>
      <w:r w:rsidRPr="00C13BE3">
        <w:rPr>
          <w:rFonts w:ascii="Times New Roman" w:hAnsi="Times New Roman"/>
          <w:b/>
          <w:sz w:val="26"/>
          <w:szCs w:val="26"/>
        </w:rPr>
        <w:t xml:space="preserve"> </w:t>
      </w:r>
      <w:r w:rsidRPr="00C13BE3">
        <w:rPr>
          <w:rFonts w:ascii="Times New Roman" w:hAnsi="Times New Roman"/>
          <w:sz w:val="26"/>
          <w:szCs w:val="26"/>
        </w:rPr>
        <w:t>Опис на представените документи;</w:t>
      </w:r>
    </w:p>
    <w:p w:rsidR="001E5237" w:rsidRPr="00C13BE3" w:rsidRDefault="001E5237" w:rsidP="00F50A12">
      <w:pPr>
        <w:numPr>
          <w:ilvl w:val="0"/>
          <w:numId w:val="9"/>
        </w:numPr>
        <w:spacing w:after="0" w:line="240" w:lineRule="auto"/>
        <w:rPr>
          <w:rFonts w:ascii="Times New Roman" w:hAnsi="Times New Roman"/>
          <w:sz w:val="26"/>
          <w:szCs w:val="26"/>
        </w:rPr>
      </w:pPr>
      <w:r w:rsidRPr="00C13BE3">
        <w:rPr>
          <w:rFonts w:ascii="Times New Roman" w:hAnsi="Times New Roman"/>
          <w:sz w:val="26"/>
          <w:szCs w:val="26"/>
        </w:rPr>
        <w:t>Образец № 2 – Декларация по  ЗИФОДРЮПДРКТЛТДС;</w:t>
      </w:r>
    </w:p>
    <w:p w:rsidR="001E5237" w:rsidRPr="00C13BE3" w:rsidRDefault="001E5237" w:rsidP="00F50A12">
      <w:pPr>
        <w:numPr>
          <w:ilvl w:val="0"/>
          <w:numId w:val="9"/>
        </w:numPr>
        <w:spacing w:after="0" w:line="240" w:lineRule="auto"/>
        <w:rPr>
          <w:rFonts w:ascii="Times New Roman" w:hAnsi="Times New Roman"/>
          <w:sz w:val="26"/>
          <w:szCs w:val="26"/>
        </w:rPr>
      </w:pPr>
      <w:r w:rsidRPr="00C13BE3">
        <w:rPr>
          <w:rFonts w:ascii="Times New Roman" w:hAnsi="Times New Roman"/>
          <w:sz w:val="26"/>
          <w:szCs w:val="26"/>
        </w:rPr>
        <w:t xml:space="preserve">Образец № 3 – Декларация по ЗМИП; </w:t>
      </w:r>
    </w:p>
    <w:p w:rsidR="001E5237" w:rsidRPr="00C13BE3" w:rsidRDefault="001E5237" w:rsidP="00F50A12">
      <w:pPr>
        <w:numPr>
          <w:ilvl w:val="0"/>
          <w:numId w:val="9"/>
        </w:numPr>
        <w:spacing w:after="0" w:line="240" w:lineRule="auto"/>
        <w:jc w:val="both"/>
        <w:rPr>
          <w:rFonts w:ascii="Times New Roman" w:hAnsi="Times New Roman"/>
          <w:sz w:val="26"/>
          <w:szCs w:val="26"/>
        </w:rPr>
      </w:pPr>
      <w:r w:rsidRPr="00C13BE3">
        <w:rPr>
          <w:rFonts w:ascii="Times New Roman" w:hAnsi="Times New Roman"/>
          <w:sz w:val="26"/>
          <w:szCs w:val="26"/>
        </w:rPr>
        <w:t>Образец № 4 – Декларация по чл.101, ал.11 от ЗОП;</w:t>
      </w:r>
    </w:p>
    <w:p w:rsidR="001E5237" w:rsidRPr="00C13BE3" w:rsidRDefault="001E5237" w:rsidP="00F50A12">
      <w:pPr>
        <w:numPr>
          <w:ilvl w:val="0"/>
          <w:numId w:val="9"/>
        </w:numPr>
        <w:spacing w:after="0" w:line="240" w:lineRule="auto"/>
        <w:rPr>
          <w:rFonts w:ascii="Times New Roman" w:hAnsi="Times New Roman"/>
          <w:sz w:val="26"/>
          <w:szCs w:val="26"/>
        </w:rPr>
      </w:pPr>
      <w:r w:rsidRPr="00C13BE3">
        <w:rPr>
          <w:rFonts w:ascii="Times New Roman" w:hAnsi="Times New Roman"/>
          <w:sz w:val="26"/>
          <w:szCs w:val="26"/>
        </w:rPr>
        <w:t>Образец № 5 – Списък на персонала;</w:t>
      </w:r>
    </w:p>
    <w:p w:rsidR="001E5237" w:rsidRPr="00C13BE3" w:rsidRDefault="001E5237" w:rsidP="00F50A12">
      <w:pPr>
        <w:numPr>
          <w:ilvl w:val="0"/>
          <w:numId w:val="9"/>
        </w:numPr>
        <w:spacing w:after="0" w:line="240" w:lineRule="auto"/>
        <w:jc w:val="both"/>
        <w:rPr>
          <w:rFonts w:ascii="Times New Roman" w:hAnsi="Times New Roman"/>
          <w:sz w:val="26"/>
          <w:szCs w:val="26"/>
        </w:rPr>
      </w:pPr>
      <w:r w:rsidRPr="00C13BE3">
        <w:rPr>
          <w:rFonts w:ascii="Times New Roman" w:hAnsi="Times New Roman"/>
          <w:sz w:val="26"/>
          <w:szCs w:val="26"/>
        </w:rPr>
        <w:t>Образец № 6 – Декларация за назначаване на предложените водачи на трудов договор, респективно оставане, ако вече са назначени, за целия период на изпълнение на поръчката;</w:t>
      </w:r>
    </w:p>
    <w:p w:rsidR="001E5237" w:rsidRPr="00C13BE3" w:rsidRDefault="001E5237" w:rsidP="00F50A12">
      <w:pPr>
        <w:numPr>
          <w:ilvl w:val="0"/>
          <w:numId w:val="9"/>
        </w:numPr>
        <w:overflowPunct w:val="0"/>
        <w:autoSpaceDE w:val="0"/>
        <w:autoSpaceDN w:val="0"/>
        <w:adjustRightInd w:val="0"/>
        <w:spacing w:after="0" w:line="240" w:lineRule="auto"/>
        <w:jc w:val="both"/>
        <w:textAlignment w:val="baseline"/>
        <w:rPr>
          <w:rFonts w:ascii="Times New Roman" w:hAnsi="Times New Roman"/>
          <w:sz w:val="26"/>
          <w:szCs w:val="26"/>
        </w:rPr>
      </w:pPr>
      <w:r w:rsidRPr="00C13BE3">
        <w:rPr>
          <w:rFonts w:ascii="Times New Roman" w:hAnsi="Times New Roman"/>
          <w:sz w:val="26"/>
          <w:szCs w:val="26"/>
        </w:rPr>
        <w:t>Образец № 7 – Декларация за ангажираност;</w:t>
      </w:r>
    </w:p>
    <w:p w:rsidR="001E5237" w:rsidRPr="00C13BE3" w:rsidRDefault="001E5237" w:rsidP="00F50A12">
      <w:pPr>
        <w:numPr>
          <w:ilvl w:val="0"/>
          <w:numId w:val="9"/>
        </w:numPr>
        <w:overflowPunct w:val="0"/>
        <w:autoSpaceDE w:val="0"/>
        <w:autoSpaceDN w:val="0"/>
        <w:adjustRightInd w:val="0"/>
        <w:spacing w:after="0" w:line="240" w:lineRule="auto"/>
        <w:jc w:val="both"/>
        <w:textAlignment w:val="baseline"/>
        <w:rPr>
          <w:rFonts w:ascii="Times New Roman" w:hAnsi="Times New Roman"/>
          <w:sz w:val="26"/>
          <w:szCs w:val="26"/>
        </w:rPr>
      </w:pPr>
      <w:r w:rsidRPr="00C13BE3">
        <w:rPr>
          <w:rFonts w:ascii="Times New Roman" w:hAnsi="Times New Roman"/>
          <w:sz w:val="26"/>
          <w:szCs w:val="26"/>
        </w:rPr>
        <w:t>Образец № 8 – Декларация за представяне на документи за съответствие на предложените водачи;</w:t>
      </w:r>
    </w:p>
    <w:p w:rsidR="001E5237" w:rsidRPr="00C13BE3" w:rsidRDefault="001E5237" w:rsidP="00F50A12">
      <w:pPr>
        <w:numPr>
          <w:ilvl w:val="0"/>
          <w:numId w:val="9"/>
        </w:numPr>
        <w:overflowPunct w:val="0"/>
        <w:autoSpaceDE w:val="0"/>
        <w:autoSpaceDN w:val="0"/>
        <w:adjustRightInd w:val="0"/>
        <w:spacing w:after="0" w:line="240" w:lineRule="auto"/>
        <w:jc w:val="both"/>
        <w:textAlignment w:val="baseline"/>
        <w:rPr>
          <w:rFonts w:ascii="Times New Roman" w:hAnsi="Times New Roman"/>
          <w:sz w:val="26"/>
          <w:szCs w:val="26"/>
        </w:rPr>
      </w:pPr>
      <w:r w:rsidRPr="00C13BE3">
        <w:rPr>
          <w:rFonts w:ascii="Times New Roman" w:hAnsi="Times New Roman"/>
          <w:bCs/>
          <w:sz w:val="26"/>
          <w:szCs w:val="26"/>
        </w:rPr>
        <w:t xml:space="preserve">Образец № 9 - Декларация </w:t>
      </w:r>
      <w:r w:rsidRPr="00C13BE3">
        <w:rPr>
          <w:rFonts w:ascii="Times New Roman" w:hAnsi="Times New Roman"/>
          <w:sz w:val="26"/>
          <w:szCs w:val="26"/>
        </w:rPr>
        <w:t>за инструментите, съоръженията и техническото оборудване, които ще бъдат използвани за изпълнение на поръчката;</w:t>
      </w:r>
    </w:p>
    <w:p w:rsidR="001E5237" w:rsidRPr="00C13BE3" w:rsidRDefault="001E5237" w:rsidP="00F50A12">
      <w:pPr>
        <w:numPr>
          <w:ilvl w:val="0"/>
          <w:numId w:val="9"/>
        </w:numPr>
        <w:spacing w:after="0" w:line="240" w:lineRule="auto"/>
        <w:rPr>
          <w:rFonts w:ascii="Times New Roman" w:hAnsi="Times New Roman"/>
          <w:sz w:val="26"/>
          <w:szCs w:val="26"/>
        </w:rPr>
      </w:pPr>
      <w:r w:rsidRPr="00C13BE3">
        <w:rPr>
          <w:rFonts w:ascii="Times New Roman" w:hAnsi="Times New Roman"/>
          <w:sz w:val="26"/>
          <w:szCs w:val="26"/>
        </w:rPr>
        <w:t>Образец № 10 – Техническо предложение;</w:t>
      </w:r>
    </w:p>
    <w:p w:rsidR="001E5237" w:rsidRPr="00C13BE3" w:rsidRDefault="001E5237" w:rsidP="00F50A12">
      <w:pPr>
        <w:numPr>
          <w:ilvl w:val="0"/>
          <w:numId w:val="9"/>
        </w:numPr>
        <w:spacing w:after="0" w:line="240" w:lineRule="auto"/>
        <w:jc w:val="both"/>
        <w:rPr>
          <w:rFonts w:ascii="Times New Roman" w:hAnsi="Times New Roman"/>
          <w:sz w:val="26"/>
          <w:szCs w:val="26"/>
        </w:rPr>
      </w:pPr>
      <w:r w:rsidRPr="00C13BE3">
        <w:rPr>
          <w:rFonts w:ascii="Times New Roman" w:hAnsi="Times New Roman"/>
          <w:sz w:val="26"/>
          <w:szCs w:val="26"/>
        </w:rPr>
        <w:t xml:space="preserve"> Образец № 11 – Декларация за съгласие с клаузите на приложения проект на договор;</w:t>
      </w:r>
    </w:p>
    <w:p w:rsidR="001E5237" w:rsidRPr="00C13BE3" w:rsidRDefault="001E5237" w:rsidP="00F50A12">
      <w:pPr>
        <w:numPr>
          <w:ilvl w:val="0"/>
          <w:numId w:val="9"/>
        </w:numPr>
        <w:spacing w:after="0" w:line="240" w:lineRule="auto"/>
        <w:rPr>
          <w:rFonts w:ascii="Times New Roman" w:hAnsi="Times New Roman"/>
          <w:sz w:val="26"/>
          <w:szCs w:val="26"/>
        </w:rPr>
      </w:pPr>
      <w:r w:rsidRPr="00C13BE3">
        <w:rPr>
          <w:rFonts w:ascii="Times New Roman" w:hAnsi="Times New Roman"/>
          <w:sz w:val="26"/>
          <w:szCs w:val="26"/>
        </w:rPr>
        <w:t xml:space="preserve"> Образец № 12 – Декларация за срока на валидност на офертата;</w:t>
      </w:r>
    </w:p>
    <w:p w:rsidR="001E5237" w:rsidRPr="00C13BE3" w:rsidRDefault="001E5237" w:rsidP="00F50A12">
      <w:pPr>
        <w:numPr>
          <w:ilvl w:val="0"/>
          <w:numId w:val="9"/>
        </w:numPr>
        <w:spacing w:after="0" w:line="240" w:lineRule="auto"/>
        <w:jc w:val="both"/>
        <w:rPr>
          <w:rFonts w:ascii="Times New Roman" w:hAnsi="Times New Roman"/>
          <w:sz w:val="26"/>
          <w:szCs w:val="26"/>
        </w:rPr>
      </w:pPr>
      <w:r w:rsidRPr="00C13BE3">
        <w:rPr>
          <w:rFonts w:ascii="Times New Roman" w:hAnsi="Times New Roman"/>
          <w:sz w:val="26"/>
          <w:szCs w:val="26"/>
        </w:rPr>
        <w:t xml:space="preserve"> Образец № 13 –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1E5237" w:rsidRPr="00C13BE3" w:rsidRDefault="001E5237" w:rsidP="00F50A12">
      <w:pPr>
        <w:numPr>
          <w:ilvl w:val="0"/>
          <w:numId w:val="9"/>
        </w:numPr>
        <w:spacing w:after="0" w:line="240" w:lineRule="auto"/>
        <w:jc w:val="both"/>
        <w:rPr>
          <w:rFonts w:ascii="Times New Roman" w:hAnsi="Times New Roman"/>
          <w:sz w:val="26"/>
          <w:szCs w:val="26"/>
        </w:rPr>
      </w:pPr>
      <w:r w:rsidRPr="00C13BE3">
        <w:rPr>
          <w:rFonts w:ascii="Times New Roman" w:hAnsi="Times New Roman"/>
          <w:sz w:val="26"/>
          <w:szCs w:val="26"/>
        </w:rPr>
        <w:t xml:space="preserve"> Образец № 14- Декларация за конфиденциалност по чл.102 от ЗОП; </w:t>
      </w:r>
    </w:p>
    <w:p w:rsidR="001E5237" w:rsidRPr="00C13BE3" w:rsidRDefault="001E5237" w:rsidP="00F50A12">
      <w:pPr>
        <w:numPr>
          <w:ilvl w:val="0"/>
          <w:numId w:val="9"/>
        </w:numPr>
        <w:spacing w:after="0" w:line="240" w:lineRule="auto"/>
        <w:jc w:val="both"/>
        <w:rPr>
          <w:rFonts w:ascii="Times New Roman" w:hAnsi="Times New Roman"/>
          <w:sz w:val="26"/>
          <w:szCs w:val="26"/>
        </w:rPr>
      </w:pPr>
      <w:r w:rsidRPr="00C13BE3">
        <w:rPr>
          <w:rFonts w:ascii="Times New Roman" w:hAnsi="Times New Roman"/>
          <w:sz w:val="26"/>
          <w:szCs w:val="26"/>
        </w:rPr>
        <w:t xml:space="preserve"> Образец № 15 – Ценово предложение.</w:t>
      </w:r>
    </w:p>
    <w:p w:rsidR="001E5237" w:rsidRPr="00C13BE3" w:rsidRDefault="001E5237" w:rsidP="002E692B">
      <w:pPr>
        <w:pStyle w:val="ListParagraph"/>
        <w:numPr>
          <w:ilvl w:val="0"/>
          <w:numId w:val="9"/>
        </w:numPr>
        <w:spacing w:after="0" w:line="240" w:lineRule="auto"/>
        <w:ind w:right="-6"/>
        <w:jc w:val="both"/>
        <w:rPr>
          <w:rFonts w:ascii="Times New Roman" w:hAnsi="Times New Roman"/>
          <w:b/>
          <w:color w:val="000000"/>
          <w:sz w:val="26"/>
          <w:szCs w:val="26"/>
        </w:rPr>
      </w:pPr>
      <w:r w:rsidRPr="00C13BE3">
        <w:rPr>
          <w:rFonts w:ascii="Times New Roman" w:hAnsi="Times New Roman"/>
          <w:color w:val="000000"/>
          <w:sz w:val="26"/>
          <w:szCs w:val="26"/>
        </w:rPr>
        <w:t>Образец № 16 -  банкова гаранация за изпълнение на договор</w:t>
      </w:r>
    </w:p>
    <w:p w:rsidR="001E5237" w:rsidRPr="00C13BE3" w:rsidRDefault="001E5237" w:rsidP="002E692B">
      <w:pPr>
        <w:spacing w:after="0" w:line="240" w:lineRule="auto"/>
        <w:ind w:left="720"/>
        <w:jc w:val="both"/>
        <w:rPr>
          <w:rFonts w:ascii="Times New Roman" w:hAnsi="Times New Roman"/>
          <w:sz w:val="26"/>
          <w:szCs w:val="26"/>
        </w:rPr>
      </w:pPr>
    </w:p>
    <w:p w:rsidR="001E5237" w:rsidRPr="00C13BE3" w:rsidRDefault="001E5237" w:rsidP="006C5F3D">
      <w:pPr>
        <w:ind w:left="720"/>
        <w:rPr>
          <w:rFonts w:ascii="Times New Roman" w:hAnsi="Times New Roman"/>
          <w:b/>
          <w:sz w:val="26"/>
          <w:szCs w:val="26"/>
        </w:rPr>
      </w:pPr>
      <w:r w:rsidRPr="00C13BE3">
        <w:rPr>
          <w:rFonts w:ascii="Times New Roman" w:hAnsi="Times New Roman"/>
          <w:b/>
          <w:sz w:val="26"/>
          <w:szCs w:val="26"/>
        </w:rPr>
        <w:t>ІV. Проекто-договор.</w:t>
      </w:r>
      <w:r w:rsidRPr="00C13BE3">
        <w:rPr>
          <w:rFonts w:ascii="Times New Roman" w:hAnsi="Times New Roman"/>
          <w:b/>
          <w:sz w:val="26"/>
          <w:szCs w:val="26"/>
        </w:rPr>
        <w:br w:type="page"/>
      </w:r>
    </w:p>
    <w:p w:rsidR="001E5237" w:rsidRPr="00C13BE3" w:rsidRDefault="001E5237">
      <w:pPr>
        <w:spacing w:after="160" w:line="259" w:lineRule="auto"/>
        <w:jc w:val="center"/>
        <w:rPr>
          <w:rFonts w:ascii="Times New Roman" w:hAnsi="Times New Roman"/>
          <w:b/>
          <w:sz w:val="26"/>
          <w:szCs w:val="26"/>
        </w:rPr>
      </w:pPr>
      <w:r w:rsidRPr="00C13BE3">
        <w:rPr>
          <w:rFonts w:ascii="Times New Roman" w:hAnsi="Times New Roman"/>
          <w:b/>
          <w:sz w:val="26"/>
          <w:szCs w:val="26"/>
        </w:rPr>
        <w:t>У К А З А Н И Я</w:t>
      </w:r>
    </w:p>
    <w:p w:rsidR="001E5237" w:rsidRPr="00C13BE3" w:rsidRDefault="001E5237">
      <w:pPr>
        <w:spacing w:after="160" w:line="259" w:lineRule="auto"/>
        <w:jc w:val="center"/>
        <w:rPr>
          <w:rFonts w:ascii="Times New Roman" w:hAnsi="Times New Roman"/>
          <w:sz w:val="26"/>
          <w:szCs w:val="26"/>
        </w:rPr>
      </w:pPr>
      <w:r w:rsidRPr="00C13BE3">
        <w:rPr>
          <w:rFonts w:ascii="Times New Roman" w:hAnsi="Times New Roman"/>
          <w:sz w:val="26"/>
          <w:szCs w:val="26"/>
        </w:rPr>
        <w:t xml:space="preserve">ЗА ПОДГОТОВКА НА ОФЕРТАТА ЗА ОП С ПРЕДМЕТ: </w:t>
      </w:r>
    </w:p>
    <w:p w:rsidR="001E5237" w:rsidRPr="00C13BE3" w:rsidRDefault="001E5237">
      <w:pPr>
        <w:spacing w:after="160" w:line="259" w:lineRule="auto"/>
        <w:ind w:left="-540" w:firstLine="708"/>
        <w:jc w:val="both"/>
        <w:rPr>
          <w:rFonts w:ascii="Times New Roman" w:hAnsi="Times New Roman"/>
          <w:sz w:val="26"/>
          <w:szCs w:val="26"/>
        </w:rPr>
      </w:pPr>
      <w:r w:rsidRPr="00C13BE3">
        <w:rPr>
          <w:rFonts w:ascii="Times New Roman" w:hAnsi="Times New Roman"/>
          <w:sz w:val="26"/>
          <w:szCs w:val="26"/>
        </w:rPr>
        <w:t>„СПЕЦИАЛИЗИРАН ПРЕВОЗ НА  УЧЕНИЦИ И ПЕРСОНАЛ ОТ ПГСС „СВ.ГЕОРГИ ПОБЕДОНОСЕЦ” ПРЕЗ УЧЕБНАТА 2016/2017 ГОДИНА” ПО ОБОСОБЕНИ ПОЗИЦИИ.”</w:t>
      </w:r>
    </w:p>
    <w:p w:rsidR="001E5237" w:rsidRPr="00C13BE3" w:rsidRDefault="001E5237">
      <w:pPr>
        <w:spacing w:after="160" w:line="240" w:lineRule="auto"/>
        <w:ind w:left="-540" w:right="-157"/>
        <w:jc w:val="center"/>
        <w:rPr>
          <w:rFonts w:ascii="Times New Roman" w:hAnsi="Times New Roman"/>
          <w:b/>
          <w:sz w:val="26"/>
          <w:szCs w:val="26"/>
          <w:u w:val="single"/>
        </w:rPr>
      </w:pPr>
      <w:r w:rsidRPr="00C13BE3">
        <w:rPr>
          <w:rFonts w:ascii="Times New Roman" w:hAnsi="Times New Roman"/>
          <w:b/>
          <w:sz w:val="26"/>
          <w:szCs w:val="26"/>
          <w:u w:val="single"/>
        </w:rPr>
        <w:t>I .ОБЩИ УСЛОВИЯ</w:t>
      </w:r>
    </w:p>
    <w:p w:rsidR="001E5237" w:rsidRPr="00C13BE3" w:rsidRDefault="001E5237">
      <w:pPr>
        <w:spacing w:after="160" w:line="259" w:lineRule="auto"/>
        <w:ind w:left="-540" w:firstLine="708"/>
        <w:jc w:val="both"/>
        <w:rPr>
          <w:rFonts w:ascii="Times New Roman" w:hAnsi="Times New Roman"/>
          <w:sz w:val="26"/>
          <w:szCs w:val="26"/>
        </w:rPr>
      </w:pPr>
      <w:r w:rsidRPr="00C13BE3">
        <w:rPr>
          <w:rFonts w:ascii="Times New Roman" w:hAnsi="Times New Roman"/>
          <w:b/>
          <w:sz w:val="26"/>
          <w:szCs w:val="26"/>
        </w:rPr>
        <w:t>1. Предмет на поръчката:</w:t>
      </w:r>
      <w:r w:rsidRPr="00C13BE3">
        <w:rPr>
          <w:rFonts w:ascii="Times New Roman" w:hAnsi="Times New Roman"/>
          <w:color w:val="000000"/>
          <w:sz w:val="26"/>
          <w:szCs w:val="26"/>
        </w:rPr>
        <w:t xml:space="preserve"> </w:t>
      </w:r>
      <w:r w:rsidRPr="00C13BE3">
        <w:rPr>
          <w:rFonts w:ascii="Times New Roman" w:hAnsi="Times New Roman"/>
          <w:sz w:val="26"/>
          <w:szCs w:val="26"/>
        </w:rPr>
        <w:t>„СПЕЦИАЛИЗИРАН ПРЕВОЗ НА  УЧЕНИЦИ И ПЕРСОНАЛ ОТ ПГСС „СВ.ГЕОРГИ ПОБЕДОНОСЕЦ” ПРЕЗ УЧЕБНАТА 2016/2017 ГОДИНА ПО ОБОСОБЕНИ ПОЗИЦИИ.”</w:t>
      </w:r>
    </w:p>
    <w:p w:rsidR="001E5237" w:rsidRPr="00C13BE3" w:rsidRDefault="001E5237">
      <w:pPr>
        <w:spacing w:after="160" w:line="259" w:lineRule="auto"/>
        <w:ind w:left="-540" w:right="-157" w:firstLine="708"/>
        <w:jc w:val="both"/>
        <w:rPr>
          <w:rFonts w:ascii="Times New Roman" w:hAnsi="Times New Roman"/>
          <w:sz w:val="26"/>
          <w:szCs w:val="26"/>
        </w:rPr>
      </w:pPr>
      <w:r w:rsidRPr="00C13BE3">
        <w:rPr>
          <w:rFonts w:ascii="Times New Roman" w:hAnsi="Times New Roman"/>
          <w:b/>
          <w:color w:val="000000"/>
          <w:spacing w:val="-2"/>
          <w:sz w:val="26"/>
          <w:szCs w:val="26"/>
        </w:rPr>
        <w:t xml:space="preserve">2. Обект и обхват на поръчката: </w:t>
      </w:r>
      <w:r w:rsidRPr="00C13BE3">
        <w:rPr>
          <w:rFonts w:ascii="Times New Roman" w:hAnsi="Times New Roman"/>
          <w:sz w:val="26"/>
          <w:szCs w:val="26"/>
        </w:rPr>
        <w:t>Обект на поръчката е предоставянето на услуга, а именно организиране на превоза  на ученици и персонал от ПГСС „Свети Георги Победоносец” през учебната 2016/2017 година.</w:t>
      </w:r>
    </w:p>
    <w:p w:rsidR="001E5237" w:rsidRPr="00C13BE3" w:rsidRDefault="001E5237">
      <w:pPr>
        <w:spacing w:after="160" w:line="259" w:lineRule="auto"/>
        <w:ind w:left="-540" w:firstLine="708"/>
        <w:jc w:val="both"/>
        <w:rPr>
          <w:rFonts w:ascii="Times New Roman" w:hAnsi="Times New Roman"/>
          <w:b/>
          <w:sz w:val="26"/>
          <w:szCs w:val="26"/>
        </w:rPr>
      </w:pPr>
      <w:r w:rsidRPr="00C13BE3">
        <w:rPr>
          <w:rFonts w:ascii="Times New Roman" w:hAnsi="Times New Roman"/>
          <w:b/>
          <w:sz w:val="26"/>
          <w:szCs w:val="26"/>
        </w:rPr>
        <w:t>3. Обособени позиции:</w:t>
      </w:r>
    </w:p>
    <w:p w:rsidR="001E5237" w:rsidRPr="00C13BE3" w:rsidRDefault="001E5237">
      <w:pPr>
        <w:spacing w:after="0" w:line="240" w:lineRule="auto"/>
        <w:ind w:firstLine="720"/>
        <w:rPr>
          <w:rFonts w:ascii="Times New Roman" w:hAnsi="Times New Roman"/>
          <w:sz w:val="26"/>
          <w:szCs w:val="26"/>
        </w:rPr>
      </w:pPr>
      <w:r w:rsidRPr="00C13BE3">
        <w:rPr>
          <w:rFonts w:ascii="Times New Roman" w:hAnsi="Times New Roman"/>
          <w:sz w:val="26"/>
          <w:szCs w:val="26"/>
        </w:rPr>
        <w:t>Обособена позиция № 1:</w:t>
      </w:r>
    </w:p>
    <w:p w:rsidR="001E5237" w:rsidRPr="00C13BE3" w:rsidRDefault="001E5237">
      <w:pPr>
        <w:spacing w:after="0" w:line="240" w:lineRule="auto"/>
        <w:ind w:firstLine="720"/>
        <w:rPr>
          <w:rFonts w:ascii="Times New Roman" w:hAnsi="Times New Roman"/>
          <w:sz w:val="26"/>
          <w:szCs w:val="26"/>
        </w:rPr>
      </w:pPr>
      <w:r w:rsidRPr="00C13BE3">
        <w:rPr>
          <w:rFonts w:ascii="Times New Roman" w:hAnsi="Times New Roman"/>
          <w:sz w:val="26"/>
          <w:szCs w:val="26"/>
        </w:rPr>
        <w:t>Маршрут: с. Пристое, с. Тодор Икономово, с. Никола Козлево, с. Векилски, с. Михалич, гр. Вълчи дол, гр. Суворово и обратно.</w:t>
      </w:r>
    </w:p>
    <w:p w:rsidR="001E5237" w:rsidRPr="00C13BE3" w:rsidRDefault="001E5237">
      <w:pPr>
        <w:spacing w:after="0" w:line="240" w:lineRule="auto"/>
        <w:ind w:firstLine="720"/>
        <w:rPr>
          <w:rFonts w:ascii="Times New Roman" w:hAnsi="Times New Roman"/>
          <w:sz w:val="26"/>
          <w:szCs w:val="26"/>
        </w:rPr>
      </w:pPr>
    </w:p>
    <w:p w:rsidR="001E5237" w:rsidRPr="00C13BE3" w:rsidRDefault="001E5237">
      <w:pPr>
        <w:spacing w:after="0" w:line="240" w:lineRule="auto"/>
        <w:ind w:firstLine="720"/>
        <w:rPr>
          <w:rFonts w:ascii="Times New Roman" w:hAnsi="Times New Roman"/>
          <w:sz w:val="26"/>
          <w:szCs w:val="26"/>
        </w:rPr>
      </w:pPr>
      <w:r w:rsidRPr="00C13BE3">
        <w:rPr>
          <w:rFonts w:ascii="Times New Roman" w:hAnsi="Times New Roman"/>
          <w:sz w:val="26"/>
          <w:szCs w:val="26"/>
        </w:rPr>
        <w:t>Обособена позиция № 2:</w:t>
      </w:r>
    </w:p>
    <w:p w:rsidR="001E5237" w:rsidRPr="00C13BE3" w:rsidRDefault="001E5237">
      <w:pPr>
        <w:spacing w:after="0" w:line="240" w:lineRule="auto"/>
        <w:ind w:firstLine="720"/>
        <w:rPr>
          <w:rFonts w:ascii="Times New Roman" w:hAnsi="Times New Roman"/>
          <w:sz w:val="26"/>
          <w:szCs w:val="26"/>
        </w:rPr>
      </w:pPr>
      <w:r w:rsidRPr="00C13BE3">
        <w:rPr>
          <w:rFonts w:ascii="Times New Roman" w:hAnsi="Times New Roman"/>
          <w:sz w:val="26"/>
          <w:szCs w:val="26"/>
        </w:rPr>
        <w:t>Маршрут: Гр. Варна - из града, гр. Аксаково, гр. Игнатиево, с. Чернево, гр. Суворово и обратно.</w:t>
      </w:r>
    </w:p>
    <w:p w:rsidR="001E5237" w:rsidRPr="00C13BE3" w:rsidRDefault="001E5237">
      <w:pPr>
        <w:spacing w:after="0" w:line="240" w:lineRule="auto"/>
        <w:ind w:firstLine="720"/>
        <w:rPr>
          <w:rFonts w:ascii="Times New Roman" w:hAnsi="Times New Roman"/>
          <w:sz w:val="26"/>
          <w:szCs w:val="26"/>
        </w:rPr>
      </w:pPr>
    </w:p>
    <w:p w:rsidR="001E5237" w:rsidRPr="00C13BE3" w:rsidRDefault="001E5237">
      <w:pPr>
        <w:spacing w:after="0" w:line="240" w:lineRule="auto"/>
        <w:ind w:firstLine="720"/>
        <w:rPr>
          <w:rFonts w:ascii="Times New Roman" w:hAnsi="Times New Roman"/>
          <w:sz w:val="26"/>
          <w:szCs w:val="26"/>
        </w:rPr>
      </w:pPr>
      <w:r w:rsidRPr="00C13BE3">
        <w:rPr>
          <w:rFonts w:ascii="Times New Roman" w:hAnsi="Times New Roman"/>
          <w:sz w:val="26"/>
          <w:szCs w:val="26"/>
        </w:rPr>
        <w:t>Обособена позиция № 3:</w:t>
      </w:r>
    </w:p>
    <w:p w:rsidR="001E5237" w:rsidRPr="00C13BE3" w:rsidRDefault="001E5237">
      <w:pPr>
        <w:spacing w:after="0" w:line="240" w:lineRule="auto"/>
        <w:ind w:firstLine="720"/>
        <w:rPr>
          <w:rFonts w:ascii="Times New Roman" w:hAnsi="Times New Roman"/>
          <w:sz w:val="26"/>
          <w:szCs w:val="26"/>
        </w:rPr>
      </w:pPr>
      <w:r w:rsidRPr="00C13BE3">
        <w:rPr>
          <w:rFonts w:ascii="Times New Roman" w:hAnsi="Times New Roman"/>
          <w:sz w:val="26"/>
          <w:szCs w:val="26"/>
        </w:rPr>
        <w:t>Маршрут: с. Неофит Рилски, гр. Суворово и обратно</w:t>
      </w:r>
    </w:p>
    <w:p w:rsidR="001E5237" w:rsidRPr="00C13BE3" w:rsidRDefault="001E5237">
      <w:pPr>
        <w:spacing w:after="0" w:line="240" w:lineRule="auto"/>
        <w:ind w:firstLine="720"/>
        <w:rPr>
          <w:rFonts w:ascii="Times New Roman" w:hAnsi="Times New Roman"/>
          <w:sz w:val="26"/>
          <w:szCs w:val="26"/>
        </w:rPr>
      </w:pPr>
    </w:p>
    <w:p w:rsidR="001E5237" w:rsidRPr="00C13BE3" w:rsidRDefault="001E5237">
      <w:pPr>
        <w:spacing w:after="0" w:line="240" w:lineRule="auto"/>
        <w:ind w:firstLine="720"/>
        <w:rPr>
          <w:rFonts w:ascii="Times New Roman" w:hAnsi="Times New Roman"/>
          <w:sz w:val="26"/>
          <w:szCs w:val="26"/>
        </w:rPr>
      </w:pPr>
      <w:r w:rsidRPr="00C13BE3">
        <w:rPr>
          <w:rFonts w:ascii="Times New Roman" w:hAnsi="Times New Roman"/>
          <w:sz w:val="26"/>
          <w:szCs w:val="26"/>
        </w:rPr>
        <w:t>Обособена позиция № 4:</w:t>
      </w:r>
    </w:p>
    <w:p w:rsidR="001E5237" w:rsidRPr="00C13BE3" w:rsidRDefault="001E5237">
      <w:pPr>
        <w:spacing w:after="0" w:line="240" w:lineRule="auto"/>
        <w:ind w:firstLine="720"/>
        <w:rPr>
          <w:rFonts w:ascii="Times New Roman" w:hAnsi="Times New Roman"/>
          <w:sz w:val="26"/>
          <w:szCs w:val="26"/>
        </w:rPr>
      </w:pPr>
      <w:r w:rsidRPr="00C13BE3">
        <w:rPr>
          <w:rFonts w:ascii="Times New Roman" w:hAnsi="Times New Roman"/>
          <w:sz w:val="26"/>
          <w:szCs w:val="26"/>
        </w:rPr>
        <w:t>Маршрут: с. Любен Каравелово, с. Изворско, гр. Суворово и обратно</w:t>
      </w:r>
    </w:p>
    <w:p w:rsidR="001E5237" w:rsidRPr="00C13BE3" w:rsidRDefault="001E5237">
      <w:pPr>
        <w:spacing w:after="0" w:line="240" w:lineRule="auto"/>
        <w:jc w:val="both"/>
        <w:rPr>
          <w:rFonts w:ascii="Times New Roman" w:hAnsi="Times New Roman"/>
          <w:sz w:val="26"/>
          <w:szCs w:val="26"/>
        </w:rPr>
      </w:pPr>
    </w:p>
    <w:p w:rsidR="001E5237" w:rsidRPr="00C13BE3" w:rsidRDefault="001E5237">
      <w:pPr>
        <w:spacing w:after="0" w:line="240" w:lineRule="auto"/>
        <w:ind w:firstLine="168"/>
        <w:jc w:val="both"/>
        <w:rPr>
          <w:rFonts w:ascii="Times New Roman" w:hAnsi="Times New Roman"/>
          <w:b/>
          <w:sz w:val="26"/>
          <w:szCs w:val="26"/>
        </w:rPr>
      </w:pPr>
      <w:r w:rsidRPr="00C13BE3">
        <w:rPr>
          <w:rFonts w:ascii="Times New Roman" w:hAnsi="Times New Roman"/>
          <w:b/>
          <w:sz w:val="26"/>
          <w:szCs w:val="26"/>
        </w:rPr>
        <w:t>Участниците могат да подават оферти за една или повече обособени позиции.</w:t>
      </w:r>
    </w:p>
    <w:p w:rsidR="001E5237" w:rsidRPr="00C13BE3" w:rsidRDefault="001E5237">
      <w:pPr>
        <w:spacing w:after="0" w:line="240" w:lineRule="auto"/>
        <w:rPr>
          <w:rFonts w:ascii="Times New Roman" w:hAnsi="Times New Roman"/>
          <w:sz w:val="26"/>
          <w:szCs w:val="26"/>
        </w:rPr>
      </w:pPr>
    </w:p>
    <w:p w:rsidR="001E5237" w:rsidRPr="00C13BE3" w:rsidRDefault="001E5237">
      <w:pPr>
        <w:spacing w:after="160" w:line="259" w:lineRule="auto"/>
        <w:ind w:left="-540" w:right="-157" w:firstLine="708"/>
        <w:jc w:val="both"/>
        <w:rPr>
          <w:rFonts w:ascii="Times New Roman" w:hAnsi="Times New Roman"/>
          <w:sz w:val="26"/>
          <w:szCs w:val="26"/>
        </w:rPr>
      </w:pPr>
      <w:r w:rsidRPr="00C13BE3">
        <w:rPr>
          <w:rFonts w:ascii="Times New Roman" w:hAnsi="Times New Roman"/>
          <w:b/>
          <w:sz w:val="26"/>
          <w:szCs w:val="26"/>
        </w:rPr>
        <w:t>4. Място и срок за изпълнение на поръчката</w:t>
      </w:r>
    </w:p>
    <w:p w:rsidR="001E5237" w:rsidRPr="00C13BE3" w:rsidRDefault="001E5237">
      <w:pPr>
        <w:spacing w:after="160" w:line="259" w:lineRule="auto"/>
        <w:ind w:left="-540" w:right="-157" w:firstLine="708"/>
        <w:jc w:val="both"/>
        <w:rPr>
          <w:rFonts w:ascii="Times New Roman" w:hAnsi="Times New Roman"/>
          <w:sz w:val="26"/>
          <w:szCs w:val="26"/>
        </w:rPr>
      </w:pPr>
      <w:r w:rsidRPr="00C13BE3">
        <w:rPr>
          <w:rFonts w:ascii="Times New Roman" w:hAnsi="Times New Roman"/>
          <w:sz w:val="26"/>
          <w:szCs w:val="26"/>
        </w:rPr>
        <w:t>Мястото за изпълнение на поръчката е на територията на община Суворово.</w:t>
      </w:r>
    </w:p>
    <w:p w:rsidR="001E5237" w:rsidRPr="00C13BE3" w:rsidRDefault="001E5237">
      <w:pPr>
        <w:spacing w:after="160" w:line="259" w:lineRule="auto"/>
        <w:ind w:left="-540" w:firstLine="708"/>
        <w:jc w:val="both"/>
        <w:rPr>
          <w:rFonts w:ascii="Times New Roman" w:hAnsi="Times New Roman"/>
          <w:sz w:val="26"/>
          <w:szCs w:val="26"/>
        </w:rPr>
      </w:pPr>
      <w:r w:rsidRPr="00C13BE3">
        <w:rPr>
          <w:rFonts w:ascii="Times New Roman" w:hAnsi="Times New Roman"/>
          <w:sz w:val="26"/>
          <w:szCs w:val="26"/>
        </w:rPr>
        <w:t xml:space="preserve">Срокът за изпълнение на обществената поръчка е от сключване на договор  </w:t>
      </w:r>
      <w:r>
        <w:rPr>
          <w:rFonts w:ascii="Times New Roman" w:hAnsi="Times New Roman"/>
          <w:sz w:val="26"/>
          <w:szCs w:val="26"/>
        </w:rPr>
        <w:t xml:space="preserve">- </w:t>
      </w:r>
      <w:r w:rsidRPr="00C13BE3">
        <w:rPr>
          <w:rFonts w:ascii="Times New Roman" w:hAnsi="Times New Roman"/>
          <w:sz w:val="26"/>
          <w:szCs w:val="26"/>
        </w:rPr>
        <w:t>до 30.06.2017 г.</w:t>
      </w:r>
    </w:p>
    <w:p w:rsidR="001E5237" w:rsidRPr="00C13BE3" w:rsidRDefault="001E5237">
      <w:pPr>
        <w:spacing w:after="160" w:line="259" w:lineRule="auto"/>
        <w:ind w:left="-540" w:firstLine="720"/>
        <w:jc w:val="both"/>
        <w:rPr>
          <w:rFonts w:ascii="Times New Roman" w:hAnsi="Times New Roman"/>
          <w:sz w:val="26"/>
          <w:szCs w:val="26"/>
        </w:rPr>
      </w:pPr>
      <w:r w:rsidRPr="00C13BE3">
        <w:rPr>
          <w:rFonts w:ascii="Times New Roman" w:hAnsi="Times New Roman"/>
          <w:b/>
          <w:sz w:val="26"/>
          <w:szCs w:val="26"/>
        </w:rPr>
        <w:t xml:space="preserve">5. Стойност на поръчката. </w:t>
      </w:r>
      <w:r w:rsidRPr="00C13BE3">
        <w:rPr>
          <w:rFonts w:ascii="Times New Roman" w:hAnsi="Times New Roman"/>
          <w:sz w:val="26"/>
          <w:szCs w:val="26"/>
        </w:rPr>
        <w:tab/>
      </w:r>
    </w:p>
    <w:p w:rsidR="001E5237" w:rsidRPr="00C13BE3" w:rsidRDefault="001E5237">
      <w:pPr>
        <w:spacing w:after="160" w:line="259" w:lineRule="auto"/>
        <w:ind w:left="-540" w:firstLine="720"/>
        <w:jc w:val="both"/>
        <w:rPr>
          <w:rFonts w:ascii="Times New Roman" w:hAnsi="Times New Roman"/>
          <w:sz w:val="26"/>
          <w:szCs w:val="26"/>
        </w:rPr>
      </w:pPr>
      <w:r w:rsidRPr="00C13BE3">
        <w:rPr>
          <w:rFonts w:ascii="Times New Roman" w:hAnsi="Times New Roman"/>
          <w:sz w:val="26"/>
          <w:szCs w:val="26"/>
        </w:rPr>
        <w:t>Прогнозната стойност на поръчката е  в размер до 91000 лв. без включен ДДС,  съответно 109200 с ДДС.</w:t>
      </w:r>
    </w:p>
    <w:p w:rsidR="001E5237" w:rsidRPr="00C13BE3" w:rsidRDefault="001E5237">
      <w:pPr>
        <w:spacing w:after="0" w:line="240" w:lineRule="auto"/>
        <w:ind w:firstLine="180"/>
        <w:jc w:val="both"/>
        <w:rPr>
          <w:rFonts w:ascii="Times New Roman" w:hAnsi="Times New Roman"/>
          <w:sz w:val="26"/>
          <w:szCs w:val="26"/>
        </w:rPr>
      </w:pPr>
      <w:r w:rsidRPr="00C13BE3">
        <w:rPr>
          <w:rFonts w:ascii="Times New Roman" w:hAnsi="Times New Roman"/>
          <w:sz w:val="26"/>
          <w:szCs w:val="26"/>
        </w:rPr>
        <w:t>Прогнозната  стойност на поръчката по обособени позиции е както следва:</w:t>
      </w:r>
    </w:p>
    <w:p w:rsidR="001E5237" w:rsidRPr="00C13BE3" w:rsidRDefault="001E5237">
      <w:pPr>
        <w:numPr>
          <w:ilvl w:val="0"/>
          <w:numId w:val="1"/>
        </w:numPr>
        <w:spacing w:after="0" w:line="240" w:lineRule="auto"/>
        <w:ind w:left="720" w:hanging="360"/>
        <w:rPr>
          <w:rFonts w:ascii="Times New Roman" w:hAnsi="Times New Roman"/>
          <w:sz w:val="26"/>
          <w:szCs w:val="26"/>
        </w:rPr>
      </w:pPr>
      <w:r w:rsidRPr="00C13BE3">
        <w:rPr>
          <w:rFonts w:ascii="Times New Roman" w:hAnsi="Times New Roman"/>
          <w:sz w:val="26"/>
          <w:szCs w:val="26"/>
        </w:rPr>
        <w:t>ОБОСОБЕНА ПОЗИЦИЯ 1 – 43 000 лв. без ДДС;</w:t>
      </w:r>
    </w:p>
    <w:p w:rsidR="001E5237" w:rsidRPr="00C13BE3" w:rsidRDefault="001E5237">
      <w:pPr>
        <w:numPr>
          <w:ilvl w:val="0"/>
          <w:numId w:val="1"/>
        </w:numPr>
        <w:spacing w:after="0" w:line="240" w:lineRule="auto"/>
        <w:ind w:left="720" w:hanging="360"/>
        <w:rPr>
          <w:rFonts w:ascii="Times New Roman" w:hAnsi="Times New Roman"/>
          <w:sz w:val="26"/>
          <w:szCs w:val="26"/>
        </w:rPr>
      </w:pPr>
      <w:r w:rsidRPr="00C13BE3">
        <w:rPr>
          <w:rFonts w:ascii="Times New Roman" w:hAnsi="Times New Roman"/>
          <w:sz w:val="26"/>
          <w:szCs w:val="26"/>
        </w:rPr>
        <w:t>ОБОСОБЕНА ПОЗИЦИЯ 2 – 23 000 лв. без ДДС;</w:t>
      </w:r>
    </w:p>
    <w:p w:rsidR="001E5237" w:rsidRPr="00C13BE3" w:rsidRDefault="001E5237">
      <w:pPr>
        <w:numPr>
          <w:ilvl w:val="0"/>
          <w:numId w:val="1"/>
        </w:numPr>
        <w:spacing w:after="0" w:line="240" w:lineRule="auto"/>
        <w:ind w:left="720" w:hanging="360"/>
        <w:rPr>
          <w:rFonts w:ascii="Times New Roman" w:hAnsi="Times New Roman"/>
          <w:sz w:val="26"/>
          <w:szCs w:val="26"/>
        </w:rPr>
      </w:pPr>
      <w:r w:rsidRPr="00C13BE3">
        <w:rPr>
          <w:rFonts w:ascii="Times New Roman" w:hAnsi="Times New Roman"/>
          <w:sz w:val="26"/>
          <w:szCs w:val="26"/>
        </w:rPr>
        <w:t>ОБОСОБЕНА ПОЗИЦИЯ 3 – 5000 лв. без ДДС;</w:t>
      </w:r>
    </w:p>
    <w:p w:rsidR="001E5237" w:rsidRPr="00C13BE3" w:rsidRDefault="001E5237">
      <w:pPr>
        <w:numPr>
          <w:ilvl w:val="0"/>
          <w:numId w:val="1"/>
        </w:numPr>
        <w:spacing w:after="0" w:line="240" w:lineRule="auto"/>
        <w:ind w:left="720" w:hanging="360"/>
        <w:rPr>
          <w:rFonts w:ascii="Times New Roman" w:hAnsi="Times New Roman"/>
          <w:sz w:val="26"/>
          <w:szCs w:val="26"/>
        </w:rPr>
      </w:pPr>
      <w:r w:rsidRPr="00C13BE3">
        <w:rPr>
          <w:rFonts w:ascii="Times New Roman" w:hAnsi="Times New Roman"/>
          <w:sz w:val="26"/>
          <w:szCs w:val="26"/>
        </w:rPr>
        <w:t>ОБОСОБЕНА ПОЗИЦИЯ 4 – 20 000 лв. без ДДС;</w:t>
      </w:r>
    </w:p>
    <w:p w:rsidR="001E5237" w:rsidRPr="00C13BE3" w:rsidRDefault="001E5237">
      <w:pPr>
        <w:spacing w:after="160" w:line="259" w:lineRule="auto"/>
        <w:ind w:left="-540" w:firstLine="720"/>
        <w:jc w:val="both"/>
        <w:rPr>
          <w:rFonts w:ascii="Times New Roman" w:hAnsi="Times New Roman"/>
          <w:b/>
          <w:sz w:val="26"/>
          <w:szCs w:val="26"/>
        </w:rPr>
      </w:pPr>
    </w:p>
    <w:p w:rsidR="001E5237" w:rsidRPr="00C13BE3" w:rsidRDefault="001E5237">
      <w:pPr>
        <w:spacing w:after="160" w:line="259" w:lineRule="auto"/>
        <w:ind w:left="-540" w:right="-157" w:firstLine="708"/>
        <w:jc w:val="both"/>
        <w:rPr>
          <w:rFonts w:ascii="Times New Roman" w:hAnsi="Times New Roman"/>
          <w:sz w:val="26"/>
          <w:szCs w:val="26"/>
        </w:rPr>
      </w:pPr>
      <w:r w:rsidRPr="00C13BE3">
        <w:rPr>
          <w:rFonts w:ascii="Times New Roman" w:hAnsi="Times New Roman"/>
          <w:b/>
          <w:sz w:val="26"/>
          <w:szCs w:val="26"/>
        </w:rPr>
        <w:t>6. Критерият за възлагане</w:t>
      </w:r>
      <w:r w:rsidRPr="00C13BE3">
        <w:rPr>
          <w:rFonts w:ascii="Times New Roman" w:hAnsi="Times New Roman"/>
          <w:sz w:val="26"/>
          <w:szCs w:val="26"/>
        </w:rPr>
        <w:t xml:space="preserve"> е най-ниска цена.</w:t>
      </w:r>
    </w:p>
    <w:p w:rsidR="001E5237" w:rsidRPr="00C13BE3" w:rsidRDefault="001E5237" w:rsidP="00017B95">
      <w:pPr>
        <w:tabs>
          <w:tab w:val="left" w:pos="360"/>
          <w:tab w:val="right" w:leader="dot" w:pos="9540"/>
        </w:tabs>
        <w:spacing w:after="0" w:line="240" w:lineRule="auto"/>
        <w:ind w:left="-547" w:right="-158" w:firstLine="547"/>
        <w:jc w:val="both"/>
        <w:rPr>
          <w:rFonts w:ascii="Times New Roman" w:hAnsi="Times New Roman"/>
          <w:b/>
          <w:sz w:val="26"/>
          <w:szCs w:val="26"/>
        </w:rPr>
      </w:pPr>
      <w:r w:rsidRPr="00C13BE3">
        <w:rPr>
          <w:rFonts w:ascii="Times New Roman" w:hAnsi="Times New Roman"/>
          <w:b/>
          <w:sz w:val="26"/>
          <w:szCs w:val="26"/>
        </w:rPr>
        <w:t xml:space="preserve">   7. Срок на валидност на офертите</w:t>
      </w:r>
    </w:p>
    <w:p w:rsidR="001E5237" w:rsidRPr="00C13BE3" w:rsidRDefault="001E5237" w:rsidP="00017B95">
      <w:pPr>
        <w:tabs>
          <w:tab w:val="left" w:pos="360"/>
          <w:tab w:val="right" w:leader="dot" w:pos="9540"/>
        </w:tabs>
        <w:spacing w:after="0" w:line="240" w:lineRule="auto"/>
        <w:ind w:left="-547" w:right="-158" w:firstLine="547"/>
        <w:jc w:val="both"/>
        <w:rPr>
          <w:rFonts w:ascii="Times New Roman" w:hAnsi="Times New Roman"/>
          <w:sz w:val="26"/>
          <w:szCs w:val="26"/>
        </w:rPr>
      </w:pPr>
      <w:r w:rsidRPr="00C13BE3">
        <w:rPr>
          <w:rFonts w:ascii="Times New Roman" w:hAnsi="Times New Roman"/>
          <w:sz w:val="26"/>
          <w:szCs w:val="26"/>
        </w:rPr>
        <w:t xml:space="preserve">   Срокът на валидност на офертите е 6 (шест) месеца, считано от крайния срок за получаване на офертите. </w:t>
      </w:r>
    </w:p>
    <w:p w:rsidR="001E5237" w:rsidRPr="00C13BE3" w:rsidRDefault="001E5237" w:rsidP="00017B95">
      <w:pPr>
        <w:tabs>
          <w:tab w:val="left" w:pos="360"/>
          <w:tab w:val="right" w:leader="dot" w:pos="9540"/>
        </w:tabs>
        <w:spacing w:after="0" w:line="240" w:lineRule="auto"/>
        <w:ind w:left="-547" w:right="-158" w:firstLine="547"/>
        <w:jc w:val="both"/>
        <w:rPr>
          <w:rFonts w:ascii="Times New Roman" w:hAnsi="Times New Roman"/>
          <w:sz w:val="26"/>
          <w:szCs w:val="26"/>
        </w:rPr>
      </w:pPr>
      <w:r w:rsidRPr="00C13BE3">
        <w:rPr>
          <w:rFonts w:ascii="Times New Roman" w:hAnsi="Times New Roman"/>
          <w:sz w:val="26"/>
          <w:szCs w:val="26"/>
        </w:rPr>
        <w:t xml:space="preserve">   Възложителят може да поиска от участниците да удължат срока на валидност на офертите до сключване на договор. </w:t>
      </w:r>
    </w:p>
    <w:p w:rsidR="001E5237" w:rsidRPr="00C13BE3" w:rsidRDefault="001E5237" w:rsidP="00017B95">
      <w:pPr>
        <w:tabs>
          <w:tab w:val="left" w:pos="360"/>
          <w:tab w:val="right" w:leader="dot" w:pos="9540"/>
        </w:tabs>
        <w:spacing w:after="0" w:line="240" w:lineRule="auto"/>
        <w:ind w:left="-547" w:right="-158" w:firstLine="547"/>
        <w:jc w:val="both"/>
        <w:rPr>
          <w:rFonts w:ascii="Times New Roman" w:hAnsi="Times New Roman"/>
          <w:sz w:val="26"/>
          <w:szCs w:val="26"/>
        </w:rPr>
      </w:pPr>
      <w:r w:rsidRPr="00C13BE3">
        <w:rPr>
          <w:rFonts w:ascii="Times New Roman" w:hAnsi="Times New Roman"/>
          <w:sz w:val="26"/>
          <w:szCs w:val="26"/>
        </w:rPr>
        <w:t xml:space="preserve">   Участникът ще бъде отстранен от участие в процедурата за възлагане на настоящата обществена поръчка, ако представи оферта с по–кратък срок на валидност.</w:t>
      </w:r>
    </w:p>
    <w:p w:rsidR="001E5237" w:rsidRPr="00C13BE3" w:rsidRDefault="001E5237">
      <w:pPr>
        <w:spacing w:after="160" w:line="259" w:lineRule="auto"/>
        <w:ind w:left="-540" w:right="-157" w:firstLine="708"/>
        <w:jc w:val="both"/>
        <w:rPr>
          <w:rFonts w:ascii="Times New Roman" w:hAnsi="Times New Roman"/>
          <w:b/>
          <w:sz w:val="26"/>
          <w:szCs w:val="26"/>
        </w:rPr>
      </w:pPr>
    </w:p>
    <w:p w:rsidR="001E5237" w:rsidRPr="00C13BE3" w:rsidRDefault="001E5237">
      <w:pPr>
        <w:spacing w:after="160" w:line="259" w:lineRule="auto"/>
        <w:ind w:left="-540" w:right="-157" w:firstLine="708"/>
        <w:jc w:val="both"/>
        <w:rPr>
          <w:rFonts w:ascii="Times New Roman" w:hAnsi="Times New Roman"/>
          <w:b/>
          <w:sz w:val="26"/>
          <w:szCs w:val="26"/>
        </w:rPr>
      </w:pPr>
      <w:r w:rsidRPr="00C13BE3">
        <w:rPr>
          <w:rFonts w:ascii="Times New Roman" w:hAnsi="Times New Roman"/>
          <w:b/>
          <w:sz w:val="26"/>
          <w:szCs w:val="26"/>
        </w:rPr>
        <w:t xml:space="preserve">8. Описание на обособените позици: </w:t>
      </w:r>
    </w:p>
    <w:p w:rsidR="001E5237" w:rsidRPr="00C13BE3" w:rsidRDefault="001E5237">
      <w:pPr>
        <w:spacing w:after="0" w:line="240" w:lineRule="auto"/>
        <w:ind w:left="-547" w:right="-158" w:firstLine="706"/>
        <w:jc w:val="both"/>
        <w:rPr>
          <w:rFonts w:ascii="Times New Roman" w:hAnsi="Times New Roman"/>
          <w:b/>
          <w:sz w:val="26"/>
          <w:szCs w:val="26"/>
        </w:rPr>
      </w:pPr>
      <w:r w:rsidRPr="00C13BE3">
        <w:rPr>
          <w:rFonts w:ascii="Times New Roman" w:hAnsi="Times New Roman"/>
          <w:b/>
          <w:sz w:val="26"/>
          <w:szCs w:val="26"/>
          <w:u w:val="single"/>
        </w:rPr>
        <w:t>ОБОСОБЕНА ПОЗИЦИЯ 1</w:t>
      </w:r>
      <w:r w:rsidRPr="00C13BE3">
        <w:rPr>
          <w:rFonts w:ascii="Times New Roman" w:hAnsi="Times New Roman"/>
          <w:b/>
          <w:sz w:val="26"/>
          <w:szCs w:val="26"/>
        </w:rPr>
        <w:t xml:space="preserve"> - </w:t>
      </w:r>
      <w:r w:rsidRPr="00C13BE3">
        <w:rPr>
          <w:rFonts w:ascii="Times New Roman" w:hAnsi="Times New Roman"/>
          <w:sz w:val="26"/>
          <w:szCs w:val="26"/>
        </w:rPr>
        <w:t>Следва да се извърши превоз на ученици и персонал от ПГСС “Св. Георги Победоносец”  по маршрут - с. Пристое, с. Тодор Икономово, с. Никола Козлево, с. Векилски, с. Михалич, гр. Вълчи дол, гр. Суворово и обратно ;</w:t>
      </w:r>
    </w:p>
    <w:p w:rsidR="001E5237" w:rsidRPr="00C13BE3" w:rsidRDefault="001E5237">
      <w:pPr>
        <w:spacing w:after="0" w:line="240" w:lineRule="auto"/>
        <w:ind w:right="-158"/>
        <w:jc w:val="both"/>
        <w:rPr>
          <w:rFonts w:ascii="Times New Roman" w:hAnsi="Times New Roman"/>
          <w:b/>
          <w:sz w:val="26"/>
          <w:szCs w:val="26"/>
        </w:rPr>
      </w:pPr>
      <w:r w:rsidRPr="00C13BE3">
        <w:rPr>
          <w:rFonts w:ascii="Times New Roman" w:hAnsi="Times New Roman"/>
          <w:sz w:val="26"/>
          <w:szCs w:val="26"/>
        </w:rPr>
        <w:t xml:space="preserve">Изискване за големина на автобусите съобразно броя на пътуващите, както следва: </w:t>
      </w:r>
    </w:p>
    <w:p w:rsidR="001E5237" w:rsidRPr="00C13BE3" w:rsidRDefault="001E5237">
      <w:pPr>
        <w:numPr>
          <w:ilvl w:val="0"/>
          <w:numId w:val="2"/>
        </w:numPr>
        <w:spacing w:after="0" w:line="240" w:lineRule="auto"/>
        <w:ind w:left="720" w:right="-158" w:hanging="360"/>
        <w:jc w:val="both"/>
        <w:rPr>
          <w:rFonts w:ascii="Times New Roman" w:hAnsi="Times New Roman"/>
          <w:b/>
          <w:sz w:val="26"/>
          <w:szCs w:val="26"/>
        </w:rPr>
      </w:pPr>
      <w:r w:rsidRPr="00C13BE3">
        <w:rPr>
          <w:rFonts w:ascii="Times New Roman" w:hAnsi="Times New Roman"/>
          <w:sz w:val="26"/>
          <w:szCs w:val="26"/>
        </w:rPr>
        <w:t>Автобус: 50 – местен</w:t>
      </w:r>
    </w:p>
    <w:p w:rsidR="001E5237" w:rsidRPr="00C13BE3" w:rsidRDefault="001E5237">
      <w:pPr>
        <w:numPr>
          <w:ilvl w:val="0"/>
          <w:numId w:val="2"/>
        </w:numPr>
        <w:spacing w:after="0" w:line="240" w:lineRule="auto"/>
        <w:ind w:left="720" w:right="-158" w:hanging="360"/>
        <w:jc w:val="both"/>
        <w:rPr>
          <w:rFonts w:ascii="Times New Roman" w:hAnsi="Times New Roman"/>
          <w:b/>
          <w:sz w:val="26"/>
          <w:szCs w:val="26"/>
        </w:rPr>
      </w:pPr>
      <w:r w:rsidRPr="00C13BE3">
        <w:rPr>
          <w:rFonts w:ascii="Times New Roman" w:hAnsi="Times New Roman"/>
          <w:sz w:val="26"/>
          <w:szCs w:val="26"/>
        </w:rPr>
        <w:t>Дължина на маршрута: 156км.</w:t>
      </w:r>
    </w:p>
    <w:p w:rsidR="001E5237" w:rsidRPr="00C13BE3" w:rsidRDefault="001E5237">
      <w:pPr>
        <w:spacing w:after="160" w:line="259" w:lineRule="auto"/>
        <w:ind w:left="-540" w:right="-157" w:firstLine="708"/>
        <w:jc w:val="both"/>
        <w:rPr>
          <w:rFonts w:ascii="Times New Roman" w:hAnsi="Times New Roman"/>
          <w:b/>
          <w:sz w:val="26"/>
          <w:szCs w:val="26"/>
        </w:rPr>
      </w:pPr>
    </w:p>
    <w:p w:rsidR="001E5237" w:rsidRPr="00C13BE3" w:rsidRDefault="001E5237">
      <w:pPr>
        <w:spacing w:after="0" w:line="240" w:lineRule="auto"/>
        <w:ind w:left="-540" w:right="-158" w:firstLine="708"/>
        <w:jc w:val="both"/>
        <w:rPr>
          <w:rFonts w:ascii="Times New Roman" w:hAnsi="Times New Roman"/>
          <w:b/>
          <w:sz w:val="26"/>
          <w:szCs w:val="26"/>
        </w:rPr>
      </w:pPr>
      <w:r w:rsidRPr="00C13BE3">
        <w:rPr>
          <w:rFonts w:ascii="Times New Roman" w:hAnsi="Times New Roman"/>
          <w:b/>
          <w:sz w:val="26"/>
          <w:szCs w:val="26"/>
          <w:u w:val="single"/>
        </w:rPr>
        <w:t>ОБОСОБЕНА ПОЗИЦИЯ 2</w:t>
      </w:r>
      <w:r w:rsidRPr="00C13BE3">
        <w:rPr>
          <w:rFonts w:ascii="Times New Roman" w:hAnsi="Times New Roman"/>
          <w:sz w:val="26"/>
          <w:szCs w:val="26"/>
        </w:rPr>
        <w:t xml:space="preserve"> - Следва да се извърши превоз на ученици и персонал от ПГСС “Св. Георги Победоносец”  по маршрут - Гр. Варна - из града, гр. Аксаково, гр. Игнатиево, с. Чернево, гр. Суворово и обратно;</w:t>
      </w:r>
    </w:p>
    <w:p w:rsidR="001E5237" w:rsidRPr="00C13BE3" w:rsidRDefault="001E5237">
      <w:pPr>
        <w:spacing w:after="0" w:line="240" w:lineRule="auto"/>
        <w:ind w:right="-158"/>
        <w:jc w:val="both"/>
        <w:rPr>
          <w:rFonts w:ascii="Times New Roman" w:hAnsi="Times New Roman"/>
          <w:b/>
          <w:sz w:val="26"/>
          <w:szCs w:val="26"/>
        </w:rPr>
      </w:pPr>
      <w:r w:rsidRPr="00C13BE3">
        <w:rPr>
          <w:rFonts w:ascii="Times New Roman" w:hAnsi="Times New Roman"/>
          <w:sz w:val="26"/>
          <w:szCs w:val="26"/>
        </w:rPr>
        <w:t xml:space="preserve">Изискване за големина на автобусите съобразно броя на пътуващите, както следва: </w:t>
      </w:r>
    </w:p>
    <w:p w:rsidR="001E5237" w:rsidRPr="00C13BE3" w:rsidRDefault="001E5237">
      <w:pPr>
        <w:numPr>
          <w:ilvl w:val="0"/>
          <w:numId w:val="3"/>
        </w:numPr>
        <w:spacing w:after="0" w:line="240" w:lineRule="auto"/>
        <w:ind w:left="720" w:right="-158" w:hanging="360"/>
        <w:jc w:val="both"/>
        <w:rPr>
          <w:rFonts w:ascii="Times New Roman" w:hAnsi="Times New Roman"/>
          <w:b/>
          <w:sz w:val="26"/>
          <w:szCs w:val="26"/>
        </w:rPr>
      </w:pPr>
      <w:r w:rsidRPr="00C13BE3">
        <w:rPr>
          <w:rFonts w:ascii="Times New Roman" w:hAnsi="Times New Roman"/>
          <w:sz w:val="26"/>
          <w:szCs w:val="26"/>
        </w:rPr>
        <w:t>Автобус: 50 – местен</w:t>
      </w:r>
    </w:p>
    <w:p w:rsidR="001E5237" w:rsidRPr="00C13BE3" w:rsidRDefault="001E5237">
      <w:pPr>
        <w:numPr>
          <w:ilvl w:val="0"/>
          <w:numId w:val="3"/>
        </w:numPr>
        <w:spacing w:after="0" w:line="240" w:lineRule="auto"/>
        <w:ind w:left="720" w:right="-158" w:hanging="360"/>
        <w:jc w:val="both"/>
        <w:rPr>
          <w:rFonts w:ascii="Times New Roman" w:hAnsi="Times New Roman"/>
          <w:b/>
          <w:sz w:val="26"/>
          <w:szCs w:val="26"/>
        </w:rPr>
      </w:pPr>
      <w:r w:rsidRPr="00C13BE3">
        <w:rPr>
          <w:rFonts w:ascii="Times New Roman" w:hAnsi="Times New Roman"/>
          <w:sz w:val="26"/>
          <w:szCs w:val="26"/>
        </w:rPr>
        <w:t>Дължина на маршрута: 110км.</w:t>
      </w:r>
    </w:p>
    <w:p w:rsidR="001E5237" w:rsidRPr="00C13BE3" w:rsidRDefault="001E5237">
      <w:pPr>
        <w:spacing w:after="0" w:line="240" w:lineRule="auto"/>
        <w:ind w:left="360" w:right="-158"/>
        <w:jc w:val="both"/>
        <w:rPr>
          <w:rFonts w:ascii="Times New Roman" w:hAnsi="Times New Roman"/>
          <w:b/>
          <w:sz w:val="26"/>
          <w:szCs w:val="26"/>
        </w:rPr>
      </w:pPr>
    </w:p>
    <w:p w:rsidR="001E5237" w:rsidRPr="00C13BE3" w:rsidRDefault="001E5237">
      <w:pPr>
        <w:spacing w:after="0" w:line="240" w:lineRule="auto"/>
        <w:ind w:left="-540" w:right="-158" w:firstLine="900"/>
        <w:jc w:val="both"/>
        <w:rPr>
          <w:rFonts w:ascii="Times New Roman" w:hAnsi="Times New Roman"/>
          <w:b/>
          <w:sz w:val="26"/>
          <w:szCs w:val="26"/>
        </w:rPr>
      </w:pPr>
      <w:r w:rsidRPr="00C13BE3">
        <w:rPr>
          <w:rFonts w:ascii="Times New Roman" w:hAnsi="Times New Roman"/>
          <w:b/>
          <w:sz w:val="26"/>
          <w:szCs w:val="26"/>
          <w:u w:val="single"/>
        </w:rPr>
        <w:t>ОБОСОБЕНА ПОЗИЦИЯ 3</w:t>
      </w:r>
      <w:r w:rsidRPr="00C13BE3">
        <w:rPr>
          <w:rFonts w:ascii="Times New Roman" w:hAnsi="Times New Roman"/>
          <w:sz w:val="26"/>
          <w:szCs w:val="26"/>
        </w:rPr>
        <w:t xml:space="preserve"> - Следва да се извърши превоз на ученици и персонал от ПГСС “Св. Георги Победоносец”  по маршрут - с. Неофит Рилски, гр. Суворово и обратно;</w:t>
      </w:r>
    </w:p>
    <w:p w:rsidR="001E5237" w:rsidRPr="00C13BE3" w:rsidRDefault="001E5237">
      <w:pPr>
        <w:spacing w:after="0" w:line="240" w:lineRule="auto"/>
        <w:rPr>
          <w:rFonts w:ascii="Times New Roman" w:hAnsi="Times New Roman"/>
          <w:sz w:val="26"/>
          <w:szCs w:val="26"/>
        </w:rPr>
      </w:pPr>
      <w:r w:rsidRPr="00C13BE3">
        <w:rPr>
          <w:rFonts w:ascii="Times New Roman" w:hAnsi="Times New Roman"/>
          <w:sz w:val="26"/>
          <w:szCs w:val="26"/>
        </w:rPr>
        <w:t xml:space="preserve">Изискване за големина на автобусите съобразно броя на пътуващите, както следва: </w:t>
      </w:r>
    </w:p>
    <w:p w:rsidR="001E5237" w:rsidRPr="00C13BE3" w:rsidRDefault="001E5237">
      <w:pPr>
        <w:numPr>
          <w:ilvl w:val="0"/>
          <w:numId w:val="4"/>
        </w:numPr>
        <w:spacing w:after="0" w:line="240" w:lineRule="auto"/>
        <w:ind w:left="720" w:hanging="360"/>
        <w:rPr>
          <w:rFonts w:ascii="Times New Roman" w:hAnsi="Times New Roman"/>
          <w:sz w:val="26"/>
          <w:szCs w:val="26"/>
        </w:rPr>
      </w:pPr>
      <w:r w:rsidRPr="00C13BE3">
        <w:rPr>
          <w:rFonts w:ascii="Times New Roman" w:hAnsi="Times New Roman"/>
          <w:sz w:val="26"/>
          <w:szCs w:val="26"/>
        </w:rPr>
        <w:t>Автобус: 14 - местен</w:t>
      </w:r>
    </w:p>
    <w:p w:rsidR="001E5237" w:rsidRPr="00C13BE3" w:rsidRDefault="001E5237">
      <w:pPr>
        <w:numPr>
          <w:ilvl w:val="0"/>
          <w:numId w:val="4"/>
        </w:numPr>
        <w:spacing w:after="0" w:line="240" w:lineRule="auto"/>
        <w:ind w:left="720" w:hanging="360"/>
        <w:rPr>
          <w:rFonts w:ascii="Times New Roman" w:hAnsi="Times New Roman"/>
          <w:sz w:val="26"/>
          <w:szCs w:val="26"/>
        </w:rPr>
      </w:pPr>
      <w:r w:rsidRPr="00C13BE3">
        <w:rPr>
          <w:rFonts w:ascii="Times New Roman" w:hAnsi="Times New Roman"/>
          <w:sz w:val="26"/>
          <w:szCs w:val="26"/>
        </w:rPr>
        <w:t>Дължина на маршрута: 28км.</w:t>
      </w:r>
    </w:p>
    <w:p w:rsidR="001E5237" w:rsidRPr="00C13BE3" w:rsidRDefault="001E5237">
      <w:pPr>
        <w:spacing w:after="0" w:line="240" w:lineRule="auto"/>
        <w:rPr>
          <w:rFonts w:ascii="Times New Roman" w:hAnsi="Times New Roman"/>
          <w:sz w:val="26"/>
          <w:szCs w:val="26"/>
        </w:rPr>
      </w:pPr>
      <w:r w:rsidRPr="00C13BE3">
        <w:rPr>
          <w:rFonts w:ascii="Times New Roman" w:hAnsi="Times New Roman"/>
          <w:sz w:val="26"/>
          <w:szCs w:val="26"/>
        </w:rPr>
        <w:t xml:space="preserve">         </w:t>
      </w:r>
    </w:p>
    <w:p w:rsidR="001E5237" w:rsidRPr="00C13BE3" w:rsidRDefault="001E5237">
      <w:pPr>
        <w:spacing w:after="0" w:line="240" w:lineRule="auto"/>
        <w:ind w:left="-540" w:firstLine="720"/>
        <w:rPr>
          <w:rFonts w:ascii="Times New Roman" w:hAnsi="Times New Roman"/>
          <w:sz w:val="26"/>
          <w:szCs w:val="26"/>
        </w:rPr>
      </w:pPr>
      <w:r w:rsidRPr="00C13BE3">
        <w:rPr>
          <w:rFonts w:ascii="Times New Roman" w:hAnsi="Times New Roman"/>
          <w:b/>
          <w:sz w:val="26"/>
          <w:szCs w:val="26"/>
          <w:u w:val="single"/>
        </w:rPr>
        <w:t>ОБОСОБЕНА ПОЗИЦИЯ 4</w:t>
      </w:r>
      <w:r w:rsidRPr="00C13BE3">
        <w:rPr>
          <w:rFonts w:ascii="Times New Roman" w:hAnsi="Times New Roman"/>
          <w:sz w:val="26"/>
          <w:szCs w:val="26"/>
        </w:rPr>
        <w:t xml:space="preserve"> -  Следва да се извърши превоз на ученици и персонал от ПГСС “Св. Георги Победоносец”  по маршрут - с. Любен Каравелово, с. Изворско, гр. Суворово и обратно;</w:t>
      </w:r>
    </w:p>
    <w:p w:rsidR="001E5237" w:rsidRPr="00C13BE3" w:rsidRDefault="001E5237">
      <w:pPr>
        <w:spacing w:after="0" w:line="240" w:lineRule="auto"/>
        <w:rPr>
          <w:rFonts w:ascii="Times New Roman" w:hAnsi="Times New Roman"/>
          <w:sz w:val="26"/>
          <w:szCs w:val="26"/>
        </w:rPr>
      </w:pPr>
      <w:r w:rsidRPr="00C13BE3">
        <w:rPr>
          <w:rFonts w:ascii="Times New Roman" w:hAnsi="Times New Roman"/>
          <w:sz w:val="26"/>
          <w:szCs w:val="26"/>
        </w:rPr>
        <w:t xml:space="preserve">Изискване за големина на автобусите съобразно броя на пътуващите, както следва: </w:t>
      </w:r>
    </w:p>
    <w:p w:rsidR="001E5237" w:rsidRPr="00C13BE3" w:rsidRDefault="001E5237">
      <w:pPr>
        <w:numPr>
          <w:ilvl w:val="0"/>
          <w:numId w:val="5"/>
        </w:numPr>
        <w:spacing w:after="0" w:line="240" w:lineRule="auto"/>
        <w:ind w:left="720" w:hanging="360"/>
        <w:rPr>
          <w:rFonts w:ascii="Times New Roman" w:hAnsi="Times New Roman"/>
          <w:sz w:val="26"/>
          <w:szCs w:val="26"/>
        </w:rPr>
      </w:pPr>
      <w:r w:rsidRPr="00C13BE3">
        <w:rPr>
          <w:rFonts w:ascii="Times New Roman" w:hAnsi="Times New Roman"/>
          <w:sz w:val="26"/>
          <w:szCs w:val="26"/>
        </w:rPr>
        <w:t>Автобус: 28 - местен</w:t>
      </w:r>
    </w:p>
    <w:p w:rsidR="001E5237" w:rsidRPr="00C13BE3" w:rsidRDefault="001E5237">
      <w:pPr>
        <w:numPr>
          <w:ilvl w:val="0"/>
          <w:numId w:val="5"/>
        </w:numPr>
        <w:spacing w:after="0" w:line="240" w:lineRule="auto"/>
        <w:ind w:left="720" w:hanging="360"/>
        <w:rPr>
          <w:rFonts w:ascii="Times New Roman" w:hAnsi="Times New Roman"/>
          <w:sz w:val="26"/>
          <w:szCs w:val="26"/>
        </w:rPr>
      </w:pPr>
      <w:r w:rsidRPr="00C13BE3">
        <w:rPr>
          <w:rFonts w:ascii="Times New Roman" w:hAnsi="Times New Roman"/>
          <w:sz w:val="26"/>
          <w:szCs w:val="26"/>
        </w:rPr>
        <w:t>Дължина на маршрута: 62км.</w:t>
      </w:r>
    </w:p>
    <w:p w:rsidR="001E5237" w:rsidRPr="00C13BE3" w:rsidRDefault="001E5237">
      <w:pPr>
        <w:spacing w:after="0" w:line="240" w:lineRule="auto"/>
        <w:rPr>
          <w:rFonts w:ascii="Times New Roman" w:hAnsi="Times New Roman"/>
          <w:sz w:val="26"/>
          <w:szCs w:val="26"/>
        </w:rPr>
      </w:pPr>
      <w:r w:rsidRPr="00C13BE3">
        <w:rPr>
          <w:rFonts w:ascii="Times New Roman" w:hAnsi="Times New Roman"/>
          <w:sz w:val="26"/>
          <w:szCs w:val="26"/>
        </w:rPr>
        <w:t xml:space="preserve">       </w:t>
      </w:r>
    </w:p>
    <w:p w:rsidR="001E5237" w:rsidRPr="00C13BE3" w:rsidRDefault="001E5237">
      <w:pPr>
        <w:spacing w:after="0" w:line="240" w:lineRule="auto"/>
        <w:rPr>
          <w:rFonts w:ascii="Times New Roman" w:hAnsi="Times New Roman"/>
          <w:sz w:val="26"/>
          <w:szCs w:val="26"/>
        </w:rPr>
      </w:pPr>
      <w:r w:rsidRPr="00C13BE3">
        <w:rPr>
          <w:rFonts w:ascii="Times New Roman" w:hAnsi="Times New Roman"/>
          <w:sz w:val="26"/>
          <w:szCs w:val="26"/>
        </w:rPr>
        <w:t xml:space="preserve"> Превозът на учениците и персоналът ще се извършва ежедневно през учебно време, в учебни дни.</w:t>
      </w:r>
    </w:p>
    <w:p w:rsidR="001E5237" w:rsidRPr="00C13BE3" w:rsidRDefault="001E5237">
      <w:pPr>
        <w:spacing w:after="0" w:line="240" w:lineRule="auto"/>
        <w:rPr>
          <w:rFonts w:ascii="Times New Roman" w:hAnsi="Times New Roman"/>
          <w:sz w:val="26"/>
          <w:szCs w:val="26"/>
        </w:rPr>
      </w:pPr>
    </w:p>
    <w:p w:rsidR="001E5237" w:rsidRPr="00C13BE3" w:rsidRDefault="001E5237" w:rsidP="00584C98">
      <w:pPr>
        <w:spacing w:after="0" w:line="240" w:lineRule="auto"/>
        <w:jc w:val="center"/>
        <w:rPr>
          <w:rFonts w:ascii="Times New Roman" w:hAnsi="Times New Roman"/>
          <w:b/>
          <w:sz w:val="26"/>
          <w:szCs w:val="26"/>
        </w:rPr>
      </w:pPr>
      <w:r w:rsidRPr="00C13BE3">
        <w:rPr>
          <w:rFonts w:ascii="Times New Roman" w:hAnsi="Times New Roman"/>
          <w:b/>
          <w:sz w:val="26"/>
          <w:szCs w:val="26"/>
        </w:rPr>
        <w:t>Раздел ІІ</w:t>
      </w:r>
    </w:p>
    <w:p w:rsidR="001E5237" w:rsidRPr="00C13BE3" w:rsidRDefault="001E5237" w:rsidP="00584C98">
      <w:pPr>
        <w:spacing w:after="0" w:line="240" w:lineRule="auto"/>
        <w:jc w:val="center"/>
        <w:rPr>
          <w:rFonts w:ascii="Times New Roman" w:hAnsi="Times New Roman"/>
          <w:b/>
          <w:sz w:val="26"/>
          <w:szCs w:val="26"/>
        </w:rPr>
      </w:pPr>
      <w:r w:rsidRPr="00C13BE3">
        <w:rPr>
          <w:rFonts w:ascii="Times New Roman" w:hAnsi="Times New Roman"/>
          <w:b/>
          <w:sz w:val="26"/>
          <w:szCs w:val="26"/>
        </w:rPr>
        <w:t>ИЗИСКВАНИЯ КЪМ УЧАСТНИЦИТЕ</w:t>
      </w:r>
    </w:p>
    <w:p w:rsidR="001E5237" w:rsidRPr="00C13BE3" w:rsidRDefault="001E5237">
      <w:pPr>
        <w:spacing w:after="0" w:line="240" w:lineRule="auto"/>
        <w:ind w:firstLine="720"/>
        <w:rPr>
          <w:rFonts w:ascii="Times New Roman" w:hAnsi="Times New Roman"/>
          <w:b/>
          <w:sz w:val="26"/>
          <w:szCs w:val="26"/>
        </w:rPr>
      </w:pPr>
      <w:r w:rsidRPr="00C13BE3">
        <w:rPr>
          <w:rFonts w:ascii="Times New Roman" w:hAnsi="Times New Roman"/>
          <w:color w:val="FF0000"/>
          <w:sz w:val="26"/>
          <w:szCs w:val="26"/>
        </w:rPr>
        <w:tab/>
      </w:r>
    </w:p>
    <w:p w:rsidR="001E5237" w:rsidRPr="00C13BE3" w:rsidRDefault="001E5237">
      <w:pPr>
        <w:tabs>
          <w:tab w:val="left" w:pos="1080"/>
          <w:tab w:val="right" w:leader="dot" w:pos="9540"/>
        </w:tabs>
        <w:spacing w:after="0" w:line="240" w:lineRule="auto"/>
        <w:ind w:left="-720" w:right="-157" w:firstLine="900"/>
        <w:jc w:val="both"/>
        <w:rPr>
          <w:rFonts w:ascii="Times New Roman" w:hAnsi="Times New Roman"/>
          <w:b/>
          <w:sz w:val="26"/>
          <w:szCs w:val="26"/>
        </w:rPr>
      </w:pPr>
      <w:r w:rsidRPr="00C13BE3">
        <w:rPr>
          <w:rFonts w:ascii="Times New Roman" w:hAnsi="Times New Roman"/>
          <w:b/>
          <w:sz w:val="26"/>
          <w:szCs w:val="26"/>
        </w:rPr>
        <w:t>1. Общи изисквания</w:t>
      </w:r>
    </w:p>
    <w:p w:rsidR="001E5237" w:rsidRPr="00C13BE3" w:rsidRDefault="001E5237">
      <w:pPr>
        <w:spacing w:after="0" w:line="240" w:lineRule="auto"/>
        <w:ind w:left="-720" w:right="-157" w:firstLine="900"/>
        <w:jc w:val="both"/>
        <w:rPr>
          <w:rFonts w:ascii="Times New Roman" w:hAnsi="Times New Roman"/>
          <w:color w:val="000000"/>
          <w:sz w:val="26"/>
          <w:szCs w:val="26"/>
        </w:rPr>
      </w:pPr>
      <w:r w:rsidRPr="00C13BE3">
        <w:rPr>
          <w:rFonts w:ascii="Times New Roman" w:hAnsi="Times New Roman"/>
          <w:b/>
          <w:color w:val="000000"/>
          <w:sz w:val="26"/>
          <w:szCs w:val="26"/>
        </w:rPr>
        <w:t xml:space="preserve"> 1.1. </w:t>
      </w:r>
      <w:r w:rsidRPr="00C13BE3">
        <w:rPr>
          <w:rFonts w:ascii="Times New Roman" w:hAnsi="Times New Roman"/>
          <w:color w:val="000000"/>
          <w:sz w:val="26"/>
          <w:szCs w:val="26"/>
        </w:rPr>
        <w:t>В публичното състезание за възлагане на настоящата обществена поръчка могат да участват български и/или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 настоящата документация.</w:t>
      </w:r>
    </w:p>
    <w:p w:rsidR="001E5237" w:rsidRPr="00C13BE3" w:rsidRDefault="001E5237">
      <w:pPr>
        <w:spacing w:after="0" w:line="240" w:lineRule="auto"/>
        <w:ind w:left="-540" w:right="-157"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 xml:space="preserve"> 1.2.</w:t>
      </w:r>
      <w:r w:rsidRPr="00C13BE3">
        <w:rPr>
          <w:rFonts w:ascii="Times New Roman" w:hAnsi="Times New Roman"/>
          <w:b/>
          <w:color w:val="000000"/>
          <w:sz w:val="26"/>
          <w:szCs w:val="26"/>
          <w:shd w:val="clear" w:color="auto" w:fill="FFFFFF"/>
        </w:rPr>
        <w:t xml:space="preserve"> </w:t>
      </w:r>
      <w:r w:rsidRPr="00C13BE3">
        <w:rPr>
          <w:rFonts w:ascii="Times New Roman" w:hAnsi="Times New Roman"/>
          <w:sz w:val="26"/>
          <w:szCs w:val="26"/>
          <w:shd w:val="clear" w:color="auto" w:fill="FFFFFF"/>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1E5237" w:rsidRPr="00C13BE3" w:rsidRDefault="001E5237">
      <w:pPr>
        <w:numPr>
          <w:ilvl w:val="0"/>
          <w:numId w:val="6"/>
        </w:num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правата и задълженията на участниците в обединението;</w:t>
      </w:r>
    </w:p>
    <w:p w:rsidR="001E5237" w:rsidRPr="00C13BE3" w:rsidRDefault="001E5237">
      <w:pPr>
        <w:numPr>
          <w:ilvl w:val="0"/>
          <w:numId w:val="6"/>
        </w:num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разпределението на отговорността между членовете на обединението;</w:t>
      </w:r>
    </w:p>
    <w:p w:rsidR="001E5237" w:rsidRPr="00C13BE3" w:rsidRDefault="001E5237">
      <w:pPr>
        <w:numPr>
          <w:ilvl w:val="0"/>
          <w:numId w:val="6"/>
        </w:num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дейностите, които ще изпълнява всеки член на обединението.</w:t>
      </w:r>
    </w:p>
    <w:p w:rsidR="001E5237" w:rsidRPr="00C13BE3" w:rsidRDefault="001E5237">
      <w:pPr>
        <w:numPr>
          <w:ilvl w:val="0"/>
          <w:numId w:val="6"/>
        </w:num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представляващият обединението;</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Не се допускат промени в състава на обединението след крайният срок за подаване на офертата, както и промени във вътрешното разпределение на дейностите между участниците в обединението. 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1E5237" w:rsidRPr="00C13BE3" w:rsidRDefault="001E5237">
      <w:pPr>
        <w:numPr>
          <w:ilvl w:val="0"/>
          <w:numId w:val="7"/>
        </w:numPr>
        <w:tabs>
          <w:tab w:val="left" w:pos="426"/>
        </w:tabs>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Забележка:</w:t>
      </w:r>
      <w:r w:rsidRPr="00C13BE3">
        <w:rPr>
          <w:rFonts w:ascii="Times New Roman" w:hAnsi="Times New Roman"/>
          <w:sz w:val="26"/>
          <w:szCs w:val="26"/>
          <w:shd w:val="clear" w:color="auto" w:fill="FFFFFF"/>
        </w:rPr>
        <w:t xml:space="preserve"> На основание чл.10, ал.2 от ЗОП, Възложителят не предвижда изискване за създаване на юридическо лице, когато участникът, определен за изпълнител е обединение на физически и/или юридически лица.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1.4.</w:t>
      </w:r>
      <w:r w:rsidRPr="00C13BE3">
        <w:rPr>
          <w:rFonts w:ascii="Times New Roman" w:hAnsi="Times New Roman"/>
          <w:sz w:val="26"/>
          <w:szCs w:val="26"/>
          <w:shd w:val="clear" w:color="auto" w:fill="FFFFFF"/>
        </w:rPr>
        <w:t xml:space="preserve"> Всеки участник в процедурата за възлагане на обществена поръчка има право да представи само една оферта.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1.5.</w:t>
      </w:r>
      <w:r w:rsidRPr="00C13BE3">
        <w:rPr>
          <w:rFonts w:ascii="Times New Roman" w:hAnsi="Times New Roman"/>
          <w:sz w:val="26"/>
          <w:szCs w:val="26"/>
          <w:shd w:val="clear" w:color="auto" w:fill="FFFFFF"/>
        </w:rPr>
        <w:t xml:space="preserve"> Лице, което участва в обединение или е дало съгласие да бъде подизпълнител на друг участник, не може да подава самостоятелно оферта.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1.6.</w:t>
      </w:r>
      <w:r w:rsidRPr="00C13BE3">
        <w:rPr>
          <w:rFonts w:ascii="Times New Roman" w:hAnsi="Times New Roman"/>
          <w:sz w:val="26"/>
          <w:szCs w:val="26"/>
          <w:shd w:val="clear" w:color="auto" w:fill="FFFFFF"/>
        </w:rPr>
        <w:t xml:space="preserve"> В процедура за възлагане на обществена поръчка едно физическо или юридическо лице може да участва само в едно обединение.</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1.7.</w:t>
      </w:r>
      <w:r w:rsidRPr="00C13BE3">
        <w:rPr>
          <w:rFonts w:ascii="Times New Roman" w:hAnsi="Times New Roman"/>
          <w:sz w:val="26"/>
          <w:szCs w:val="26"/>
          <w:shd w:val="clear" w:color="auto" w:fill="FFFFFF"/>
        </w:rPr>
        <w:t xml:space="preserve"> Свързани лица не могат да бъдат самостоятелни кандидати или участници в една и съща процедура.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Когато определеният изпълнител е обединение, което не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Участниците в обединението носят солидарна отговорност за изпълнение на договора за обществената поръчка.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1.8.</w:t>
      </w:r>
      <w:r w:rsidRPr="00C13BE3">
        <w:rPr>
          <w:rFonts w:ascii="Times New Roman" w:hAnsi="Times New Roman"/>
          <w:sz w:val="26"/>
          <w:szCs w:val="26"/>
          <w:shd w:val="clear" w:color="auto" w:fill="FFFFFF"/>
        </w:rPr>
        <w:t xml:space="preserve"> При подаване на оферта участникът декларира липсата на основанията за отстраняване и съответствието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1.9.</w:t>
      </w:r>
      <w:r w:rsidRPr="00C13BE3">
        <w:rPr>
          <w:rFonts w:ascii="Times New Roman" w:hAnsi="Times New Roman"/>
          <w:sz w:val="26"/>
          <w:szCs w:val="26"/>
          <w:shd w:val="clear" w:color="auto" w:fill="FFFFFF"/>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1.8.</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1.10.</w:t>
      </w:r>
      <w:r w:rsidRPr="00C13BE3">
        <w:rPr>
          <w:rFonts w:ascii="Times New Roman" w:hAnsi="Times New Roman"/>
          <w:sz w:val="26"/>
          <w:szCs w:val="26"/>
          <w:shd w:val="clear" w:color="auto" w:fill="FFFFFF"/>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1.11.</w:t>
      </w:r>
      <w:r w:rsidRPr="00C13BE3">
        <w:rPr>
          <w:rFonts w:ascii="Times New Roman" w:hAnsi="Times New Roman"/>
          <w:sz w:val="26"/>
          <w:szCs w:val="26"/>
          <w:shd w:val="clear" w:color="auto" w:fill="FFFFFF"/>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1.12.</w:t>
      </w:r>
      <w:r w:rsidRPr="00C13BE3">
        <w:rPr>
          <w:rFonts w:ascii="Times New Roman" w:hAnsi="Times New Roman"/>
          <w:sz w:val="26"/>
          <w:szCs w:val="26"/>
          <w:shd w:val="clear" w:color="auto" w:fill="FFFFFF"/>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 xml:space="preserve">1.13. </w:t>
      </w:r>
      <w:r w:rsidRPr="00C13BE3">
        <w:rPr>
          <w:rFonts w:ascii="Times New Roman" w:hAnsi="Times New Roman"/>
          <w:sz w:val="26"/>
          <w:szCs w:val="26"/>
          <w:shd w:val="clear" w:color="auto" w:fill="FFFFFF"/>
        </w:rPr>
        <w:t>Изпълнителите сключват договор за подизпълнение с подизпълнителите, посочени в офертата.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ал. 11 от ЗОП.</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rsidR="001E5237" w:rsidRPr="00C13BE3" w:rsidRDefault="001E5237">
      <w:pPr>
        <w:tabs>
          <w:tab w:val="left" w:pos="1080"/>
          <w:tab w:val="right" w:leader="dot" w:pos="9540"/>
        </w:tabs>
        <w:spacing w:after="0" w:line="240" w:lineRule="auto"/>
        <w:ind w:left="-720" w:right="-157" w:firstLine="900"/>
        <w:jc w:val="both"/>
        <w:rPr>
          <w:rFonts w:ascii="Times New Roman" w:hAnsi="Times New Roman"/>
          <w:sz w:val="26"/>
          <w:szCs w:val="26"/>
        </w:rPr>
      </w:pPr>
      <w:r w:rsidRPr="00C13BE3">
        <w:rPr>
          <w:rFonts w:ascii="Times New Roman" w:hAnsi="Times New Roman"/>
          <w:b/>
          <w:sz w:val="26"/>
          <w:szCs w:val="26"/>
        </w:rPr>
        <w:t xml:space="preserve"> 2. Лично състояние на участниците</w:t>
      </w:r>
    </w:p>
    <w:p w:rsidR="001E5237" w:rsidRPr="00C13BE3" w:rsidRDefault="001E5237">
      <w:pPr>
        <w:spacing w:after="0" w:line="240" w:lineRule="auto"/>
        <w:ind w:left="-540" w:firstLine="709"/>
        <w:jc w:val="both"/>
        <w:rPr>
          <w:rFonts w:ascii="Times New Roman" w:hAnsi="Times New Roman"/>
          <w:sz w:val="26"/>
          <w:szCs w:val="26"/>
        </w:rPr>
      </w:pPr>
      <w:r w:rsidRPr="00C13BE3">
        <w:rPr>
          <w:rFonts w:ascii="Times New Roman" w:hAnsi="Times New Roman"/>
          <w:b/>
          <w:sz w:val="26"/>
          <w:szCs w:val="26"/>
        </w:rPr>
        <w:t xml:space="preserve"> </w:t>
      </w:r>
      <w:r w:rsidRPr="00C13BE3">
        <w:rPr>
          <w:rFonts w:ascii="Times New Roman" w:hAnsi="Times New Roman"/>
          <w:sz w:val="26"/>
          <w:szCs w:val="26"/>
        </w:rPr>
        <w:t>Възложителят отстранява от участие в процедура за възлагане на обществена поръчка кандидат или участник, когато:</w:t>
      </w:r>
    </w:p>
    <w:p w:rsidR="001E5237" w:rsidRPr="00C13BE3" w:rsidRDefault="001E5237">
      <w:pPr>
        <w:spacing w:after="0" w:line="240" w:lineRule="auto"/>
        <w:ind w:left="-540" w:firstLine="709"/>
        <w:jc w:val="both"/>
        <w:rPr>
          <w:rFonts w:ascii="Times New Roman" w:hAnsi="Times New Roman"/>
          <w:color w:val="000000"/>
          <w:sz w:val="26"/>
          <w:szCs w:val="26"/>
        </w:rPr>
      </w:pPr>
      <w:r w:rsidRPr="00C13BE3">
        <w:rPr>
          <w:rFonts w:ascii="Times New Roman" w:hAnsi="Times New Roman"/>
          <w:b/>
          <w:sz w:val="26"/>
          <w:szCs w:val="26"/>
        </w:rPr>
        <w:t>2.1</w:t>
      </w:r>
      <w:r w:rsidRPr="00C13BE3">
        <w:rPr>
          <w:rFonts w:ascii="Times New Roman" w:hAnsi="Times New Roman"/>
          <w:sz w:val="26"/>
          <w:szCs w:val="26"/>
        </w:rPr>
        <w:t xml:space="preserve">. е осъден с влязла в сила присъда, освен ако е реабилитиран, за престъпление по                </w:t>
      </w:r>
      <w:r w:rsidRPr="00C13BE3">
        <w:rPr>
          <w:rFonts w:ascii="Times New Roman" w:hAnsi="Times New Roman"/>
          <w:color w:val="000000"/>
          <w:sz w:val="26"/>
          <w:szCs w:val="26"/>
        </w:rPr>
        <w:t>чл. 108а, чл. 159а - 159г, чл. 172, чл. 192а, чл. 194 - 217, чл. 219 - 252, чл. 253 - 260, чл. 301 - 307, чл. 321, 321а и чл. 352 - 353е от Наказателния кодекс;</w:t>
      </w:r>
    </w:p>
    <w:p w:rsidR="001E5237" w:rsidRPr="00C13BE3" w:rsidRDefault="001E5237">
      <w:pPr>
        <w:spacing w:after="0" w:line="240" w:lineRule="auto"/>
        <w:ind w:left="-540" w:firstLine="709"/>
        <w:jc w:val="both"/>
        <w:rPr>
          <w:rFonts w:ascii="Times New Roman" w:hAnsi="Times New Roman"/>
          <w:sz w:val="26"/>
          <w:szCs w:val="26"/>
        </w:rPr>
      </w:pPr>
      <w:r w:rsidRPr="00C13BE3">
        <w:rPr>
          <w:rFonts w:ascii="Times New Roman" w:hAnsi="Times New Roman"/>
          <w:b/>
          <w:sz w:val="26"/>
          <w:szCs w:val="26"/>
        </w:rPr>
        <w:t>2.2</w:t>
      </w:r>
      <w:r w:rsidRPr="00C13BE3">
        <w:rPr>
          <w:rFonts w:ascii="Times New Roman" w:hAnsi="Times New Roman"/>
          <w:sz w:val="26"/>
          <w:szCs w:val="26"/>
        </w:rPr>
        <w:t>. е осъден с влязла в сила присъда, освен ако е реабилитиран, за престъпление, аналогично на тези по т. 1, в друга държава членка или трета страна;</w:t>
      </w:r>
    </w:p>
    <w:p w:rsidR="001E5237" w:rsidRPr="00C13BE3" w:rsidRDefault="001E5237">
      <w:pPr>
        <w:spacing w:after="0" w:line="240" w:lineRule="auto"/>
        <w:ind w:left="-540" w:firstLine="709"/>
        <w:jc w:val="both"/>
        <w:rPr>
          <w:rFonts w:ascii="Times New Roman" w:hAnsi="Times New Roman"/>
          <w:sz w:val="26"/>
          <w:szCs w:val="26"/>
        </w:rPr>
      </w:pPr>
      <w:r w:rsidRPr="00C13BE3">
        <w:rPr>
          <w:rFonts w:ascii="Times New Roman" w:hAnsi="Times New Roman"/>
          <w:b/>
          <w:sz w:val="26"/>
          <w:szCs w:val="26"/>
        </w:rPr>
        <w:t>2.3</w:t>
      </w:r>
      <w:r w:rsidRPr="00C13BE3">
        <w:rPr>
          <w:rFonts w:ascii="Times New Roman" w:hAnsi="Times New Roman"/>
          <w:sz w:val="26"/>
          <w:szCs w:val="26"/>
        </w:rPr>
        <w:t xml:space="preserve">. има задължения за данъци и задължителни осигурителни вноски по смисъла на               </w:t>
      </w:r>
      <w:r w:rsidRPr="00C13BE3">
        <w:rPr>
          <w:rFonts w:ascii="Times New Roman" w:hAnsi="Times New Roman"/>
          <w:color w:val="000000"/>
          <w:sz w:val="26"/>
          <w:szCs w:val="26"/>
        </w:rPr>
        <w:t>чл. 162, ал. 2, т. 1 от Данъчно-осигурителния процесуален кодекс</w:t>
      </w:r>
      <w:r w:rsidRPr="00C13BE3">
        <w:rPr>
          <w:rFonts w:ascii="Times New Roman" w:hAnsi="Times New Roman"/>
          <w:sz w:val="26"/>
          <w:szCs w:val="26"/>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1E5237" w:rsidRPr="00C13BE3" w:rsidRDefault="001E5237">
      <w:pPr>
        <w:spacing w:after="0" w:line="240" w:lineRule="auto"/>
        <w:ind w:left="-540" w:firstLine="709"/>
        <w:jc w:val="both"/>
        <w:rPr>
          <w:rFonts w:ascii="Times New Roman" w:hAnsi="Times New Roman"/>
          <w:color w:val="000000"/>
          <w:sz w:val="26"/>
          <w:szCs w:val="26"/>
        </w:rPr>
      </w:pPr>
      <w:r w:rsidRPr="00C13BE3">
        <w:rPr>
          <w:rFonts w:ascii="Times New Roman" w:hAnsi="Times New Roman"/>
          <w:b/>
          <w:sz w:val="26"/>
          <w:szCs w:val="26"/>
        </w:rPr>
        <w:t>2.4</w:t>
      </w:r>
      <w:r w:rsidRPr="00C13BE3">
        <w:rPr>
          <w:rFonts w:ascii="Times New Roman" w:hAnsi="Times New Roman"/>
          <w:sz w:val="26"/>
          <w:szCs w:val="26"/>
        </w:rPr>
        <w:t xml:space="preserve">. е налице неравнопоставеност в случаите по </w:t>
      </w:r>
      <w:r w:rsidRPr="00C13BE3">
        <w:rPr>
          <w:rFonts w:ascii="Times New Roman" w:hAnsi="Times New Roman"/>
          <w:color w:val="000000"/>
          <w:sz w:val="26"/>
          <w:szCs w:val="26"/>
        </w:rPr>
        <w:t>чл. 44, ал. 5 от ЗОП;</w:t>
      </w:r>
    </w:p>
    <w:p w:rsidR="001E5237" w:rsidRPr="00C13BE3" w:rsidRDefault="001E5237">
      <w:pPr>
        <w:spacing w:after="0" w:line="240" w:lineRule="auto"/>
        <w:ind w:left="-540" w:firstLine="709"/>
        <w:jc w:val="both"/>
        <w:rPr>
          <w:rFonts w:ascii="Times New Roman" w:hAnsi="Times New Roman"/>
          <w:sz w:val="26"/>
          <w:szCs w:val="26"/>
        </w:rPr>
      </w:pPr>
      <w:r w:rsidRPr="00C13BE3">
        <w:rPr>
          <w:rFonts w:ascii="Times New Roman" w:hAnsi="Times New Roman"/>
          <w:b/>
          <w:sz w:val="26"/>
          <w:szCs w:val="26"/>
        </w:rPr>
        <w:t>2.5.</w:t>
      </w:r>
      <w:r w:rsidRPr="00C13BE3">
        <w:rPr>
          <w:rFonts w:ascii="Times New Roman" w:hAnsi="Times New Roman"/>
          <w:sz w:val="26"/>
          <w:szCs w:val="26"/>
        </w:rPr>
        <w:t xml:space="preserve"> е установено, че:</w:t>
      </w:r>
    </w:p>
    <w:p w:rsidR="001E5237" w:rsidRPr="00C13BE3" w:rsidRDefault="001E5237">
      <w:pPr>
        <w:spacing w:after="0" w:line="240" w:lineRule="auto"/>
        <w:ind w:left="-540" w:firstLine="709"/>
        <w:jc w:val="both"/>
        <w:rPr>
          <w:rFonts w:ascii="Times New Roman" w:hAnsi="Times New Roman"/>
          <w:sz w:val="26"/>
          <w:szCs w:val="26"/>
        </w:rPr>
      </w:pPr>
      <w:r w:rsidRPr="00C13BE3">
        <w:rPr>
          <w:rFonts w:ascii="Times New Roman" w:hAnsi="Times New Roman"/>
          <w:sz w:val="26"/>
          <w:szCs w:val="26"/>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1E5237" w:rsidRPr="00C13BE3" w:rsidRDefault="001E5237">
      <w:pPr>
        <w:spacing w:after="0" w:line="240" w:lineRule="auto"/>
        <w:ind w:left="-540" w:firstLine="709"/>
        <w:jc w:val="both"/>
        <w:rPr>
          <w:rFonts w:ascii="Times New Roman" w:hAnsi="Times New Roman"/>
          <w:sz w:val="26"/>
          <w:szCs w:val="26"/>
        </w:rPr>
      </w:pPr>
      <w:r w:rsidRPr="00C13BE3">
        <w:rPr>
          <w:rFonts w:ascii="Times New Roman" w:hAnsi="Times New Roman"/>
          <w:sz w:val="26"/>
          <w:szCs w:val="26"/>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1E5237" w:rsidRPr="00C13BE3" w:rsidRDefault="001E5237">
      <w:pPr>
        <w:spacing w:after="0" w:line="240" w:lineRule="auto"/>
        <w:ind w:left="-540" w:firstLine="709"/>
        <w:jc w:val="both"/>
        <w:rPr>
          <w:rFonts w:ascii="Times New Roman" w:hAnsi="Times New Roman"/>
          <w:sz w:val="26"/>
          <w:szCs w:val="26"/>
        </w:rPr>
      </w:pPr>
      <w:r w:rsidRPr="00C13BE3">
        <w:rPr>
          <w:rFonts w:ascii="Times New Roman" w:hAnsi="Times New Roman"/>
          <w:b/>
          <w:sz w:val="26"/>
          <w:szCs w:val="26"/>
        </w:rPr>
        <w:t>2.6.</w:t>
      </w:r>
      <w:r w:rsidRPr="00C13BE3">
        <w:rPr>
          <w:rFonts w:ascii="Times New Roman" w:hAnsi="Times New Roman"/>
          <w:sz w:val="26"/>
          <w:szCs w:val="26"/>
        </w:rPr>
        <w:t xml:space="preserve"> е установено с влязло в сила наказателно постановление или съдебно решение, че при изпълнение на договор за обществена поръчка е нарушил </w:t>
      </w:r>
      <w:r w:rsidRPr="00C13BE3">
        <w:rPr>
          <w:rFonts w:ascii="Times New Roman" w:hAnsi="Times New Roman"/>
          <w:color w:val="000000"/>
          <w:sz w:val="26"/>
          <w:szCs w:val="26"/>
        </w:rPr>
        <w:t xml:space="preserve">чл. 118, чл. 128, чл. 245 и чл. 301 - 305 от Кодекса на труда </w:t>
      </w:r>
      <w:r w:rsidRPr="00C13BE3">
        <w:rPr>
          <w:rFonts w:ascii="Times New Roman" w:hAnsi="Times New Roman"/>
          <w:sz w:val="26"/>
          <w:szCs w:val="26"/>
        </w:rPr>
        <w:t>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1E5237" w:rsidRPr="00C13BE3" w:rsidRDefault="001E5237">
      <w:pPr>
        <w:spacing w:after="0" w:line="240" w:lineRule="auto"/>
        <w:ind w:left="-540" w:firstLine="709"/>
        <w:jc w:val="both"/>
        <w:rPr>
          <w:rFonts w:ascii="Times New Roman" w:hAnsi="Times New Roman"/>
          <w:sz w:val="26"/>
          <w:szCs w:val="26"/>
        </w:rPr>
      </w:pPr>
      <w:r w:rsidRPr="00C13BE3">
        <w:rPr>
          <w:rFonts w:ascii="Times New Roman" w:hAnsi="Times New Roman"/>
          <w:b/>
          <w:sz w:val="26"/>
          <w:szCs w:val="26"/>
        </w:rPr>
        <w:t>2.7</w:t>
      </w:r>
      <w:r w:rsidRPr="00C13BE3">
        <w:rPr>
          <w:rFonts w:ascii="Times New Roman" w:hAnsi="Times New Roman"/>
          <w:sz w:val="26"/>
          <w:szCs w:val="26"/>
        </w:rPr>
        <w:t>. е налице конфликт на интереси, който не може да бъде отстранен.</w:t>
      </w:r>
    </w:p>
    <w:p w:rsidR="001E5237" w:rsidRPr="00C13BE3" w:rsidRDefault="001E5237">
      <w:pPr>
        <w:spacing w:after="0" w:line="240" w:lineRule="auto"/>
        <w:ind w:left="-540" w:firstLine="709"/>
        <w:jc w:val="both"/>
        <w:rPr>
          <w:rFonts w:ascii="Times New Roman" w:hAnsi="Times New Roman"/>
          <w:color w:val="000000"/>
          <w:sz w:val="26"/>
          <w:szCs w:val="26"/>
        </w:rPr>
      </w:pPr>
      <w:r w:rsidRPr="00C13BE3">
        <w:rPr>
          <w:rFonts w:ascii="Times New Roman" w:hAnsi="Times New Roman"/>
          <w:b/>
          <w:color w:val="000000"/>
          <w:sz w:val="26"/>
          <w:szCs w:val="26"/>
        </w:rPr>
        <w:t>2.8</w:t>
      </w:r>
      <w:r w:rsidRPr="00C13BE3">
        <w:rPr>
          <w:rFonts w:ascii="Times New Roman" w:hAnsi="Times New Roman"/>
          <w:color w:val="000000"/>
          <w:sz w:val="26"/>
          <w:szCs w:val="26"/>
        </w:rPr>
        <w:t>. Основанията по т. 2.1, 2.2 и 2.7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1E5237" w:rsidRPr="00C13BE3" w:rsidRDefault="001E5237">
      <w:pPr>
        <w:spacing w:after="0" w:line="240" w:lineRule="auto"/>
        <w:ind w:left="-540" w:firstLine="709"/>
        <w:jc w:val="both"/>
        <w:rPr>
          <w:rFonts w:ascii="Times New Roman" w:hAnsi="Times New Roman"/>
          <w:color w:val="000000"/>
          <w:sz w:val="26"/>
          <w:szCs w:val="26"/>
        </w:rPr>
      </w:pPr>
      <w:r w:rsidRPr="00C13BE3">
        <w:rPr>
          <w:rFonts w:ascii="Times New Roman" w:hAnsi="Times New Roman"/>
          <w:b/>
          <w:color w:val="000000"/>
          <w:sz w:val="26"/>
          <w:szCs w:val="26"/>
        </w:rPr>
        <w:t>2.9.</w:t>
      </w:r>
      <w:r w:rsidRPr="00C13BE3">
        <w:rPr>
          <w:rFonts w:ascii="Times New Roman" w:hAnsi="Times New Roman"/>
          <w:color w:val="000000"/>
          <w:sz w:val="26"/>
          <w:szCs w:val="26"/>
        </w:rPr>
        <w:t xml:space="preserve"> Не се отстранява от участие в процедура за възлагане на обществена поръчка кандидат или участник, за когото са налице обстоятелствата по  т. 2.3, когато:</w:t>
      </w:r>
    </w:p>
    <w:p w:rsidR="001E5237" w:rsidRPr="00C13BE3" w:rsidRDefault="001E5237">
      <w:pPr>
        <w:spacing w:after="0" w:line="240" w:lineRule="auto"/>
        <w:ind w:left="-540" w:firstLine="709"/>
        <w:jc w:val="both"/>
        <w:rPr>
          <w:rFonts w:ascii="Times New Roman" w:hAnsi="Times New Roman"/>
          <w:color w:val="000000"/>
          <w:sz w:val="26"/>
          <w:szCs w:val="26"/>
        </w:rPr>
      </w:pPr>
      <w:r w:rsidRPr="00C13BE3">
        <w:rPr>
          <w:rFonts w:ascii="Times New Roman" w:hAnsi="Times New Roman"/>
          <w:color w:val="000000"/>
          <w:sz w:val="26"/>
          <w:szCs w:val="26"/>
        </w:rPr>
        <w:t>1. се налага да се защитят особено важни държавни или обществени интереси;</w:t>
      </w:r>
    </w:p>
    <w:p w:rsidR="001E5237" w:rsidRPr="00C13BE3" w:rsidRDefault="001E5237">
      <w:pPr>
        <w:spacing w:after="0" w:line="240" w:lineRule="auto"/>
        <w:ind w:left="-540" w:firstLine="709"/>
        <w:jc w:val="both"/>
        <w:rPr>
          <w:rFonts w:ascii="Times New Roman" w:hAnsi="Times New Roman"/>
          <w:color w:val="000000"/>
          <w:sz w:val="26"/>
          <w:szCs w:val="26"/>
        </w:rPr>
      </w:pPr>
      <w:r w:rsidRPr="00C13BE3">
        <w:rPr>
          <w:rFonts w:ascii="Times New Roman" w:hAnsi="Times New Roman"/>
          <w:color w:val="000000"/>
          <w:sz w:val="26"/>
          <w:szCs w:val="26"/>
        </w:rPr>
        <w:t>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1E5237" w:rsidRPr="00C13BE3" w:rsidRDefault="001E5237">
      <w:pPr>
        <w:spacing w:after="0" w:line="240" w:lineRule="auto"/>
        <w:ind w:left="-540" w:firstLine="708"/>
        <w:jc w:val="both"/>
        <w:rPr>
          <w:rFonts w:ascii="Times New Roman" w:hAnsi="Times New Roman"/>
          <w:color w:val="000000"/>
          <w:sz w:val="26"/>
          <w:szCs w:val="26"/>
          <w:shd w:val="clear" w:color="auto" w:fill="FFFFFF"/>
        </w:rPr>
      </w:pPr>
      <w:r w:rsidRPr="00C13BE3">
        <w:rPr>
          <w:rFonts w:ascii="Times New Roman" w:hAnsi="Times New Roman"/>
          <w:b/>
          <w:color w:val="000000"/>
          <w:sz w:val="26"/>
          <w:szCs w:val="26"/>
          <w:shd w:val="clear" w:color="auto" w:fill="FFFFFF"/>
        </w:rPr>
        <w:t>2.10.</w:t>
      </w:r>
      <w:r w:rsidRPr="00C13BE3">
        <w:rPr>
          <w:rFonts w:ascii="Times New Roman" w:hAnsi="Times New Roman"/>
          <w:color w:val="000000"/>
          <w:sz w:val="26"/>
          <w:szCs w:val="26"/>
          <w:shd w:val="clear" w:color="auto" w:fill="FFFFFF"/>
        </w:rPr>
        <w:t xml:space="preserve">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т.2.1 – 2.7.</w:t>
      </w:r>
    </w:p>
    <w:p w:rsidR="001E5237" w:rsidRPr="00C13BE3" w:rsidRDefault="001E5237">
      <w:pPr>
        <w:spacing w:after="0" w:line="240" w:lineRule="auto"/>
        <w:ind w:left="-540"/>
        <w:jc w:val="both"/>
        <w:rPr>
          <w:rFonts w:ascii="Times New Roman" w:hAnsi="Times New Roman"/>
          <w:color w:val="000000"/>
          <w:sz w:val="26"/>
          <w:szCs w:val="26"/>
        </w:rPr>
      </w:pPr>
      <w:r w:rsidRPr="00C13BE3">
        <w:rPr>
          <w:rFonts w:ascii="Times New Roman" w:hAnsi="Times New Roman"/>
          <w:color w:val="000000"/>
          <w:sz w:val="26"/>
          <w:szCs w:val="26"/>
        </w:rPr>
        <w:t xml:space="preserve">            </w:t>
      </w:r>
      <w:r w:rsidRPr="00C13BE3">
        <w:rPr>
          <w:rFonts w:ascii="Times New Roman" w:hAnsi="Times New Roman"/>
          <w:b/>
          <w:color w:val="000000"/>
          <w:sz w:val="26"/>
          <w:szCs w:val="26"/>
        </w:rPr>
        <w:t>2.11</w:t>
      </w:r>
      <w:r w:rsidRPr="00C13BE3">
        <w:rPr>
          <w:rFonts w:ascii="Times New Roman" w:hAnsi="Times New Roman"/>
          <w:color w:val="000000"/>
          <w:sz w:val="26"/>
          <w:szCs w:val="26"/>
        </w:rPr>
        <w:t>. Основанията за отстраняване се прилагат до изтичане на следните срокове:</w:t>
      </w:r>
    </w:p>
    <w:p w:rsidR="001E5237" w:rsidRPr="00C13BE3" w:rsidRDefault="001E5237">
      <w:pPr>
        <w:spacing w:after="0" w:line="240" w:lineRule="auto"/>
        <w:ind w:left="-540"/>
        <w:jc w:val="both"/>
        <w:rPr>
          <w:rFonts w:ascii="Times New Roman" w:hAnsi="Times New Roman"/>
          <w:color w:val="000000"/>
          <w:sz w:val="26"/>
          <w:szCs w:val="26"/>
        </w:rPr>
      </w:pPr>
      <w:r w:rsidRPr="00C13BE3">
        <w:rPr>
          <w:rFonts w:ascii="Times New Roman" w:hAnsi="Times New Roman"/>
          <w:color w:val="000000"/>
          <w:sz w:val="26"/>
          <w:szCs w:val="26"/>
        </w:rPr>
        <w:t xml:space="preserve">            </w:t>
      </w:r>
      <w:r w:rsidRPr="00C13BE3">
        <w:rPr>
          <w:rFonts w:ascii="Times New Roman" w:hAnsi="Times New Roman"/>
          <w:b/>
          <w:color w:val="000000"/>
          <w:sz w:val="26"/>
          <w:szCs w:val="26"/>
        </w:rPr>
        <w:t>2.11.1</w:t>
      </w:r>
      <w:r w:rsidRPr="00C13BE3">
        <w:rPr>
          <w:rFonts w:ascii="Times New Roman" w:hAnsi="Times New Roman"/>
          <w:color w:val="000000"/>
          <w:sz w:val="26"/>
          <w:szCs w:val="26"/>
        </w:rPr>
        <w:t>. пет години от влизането в сила на присъдата - по отношение на обстоятелства по   т. 2.1, и т.2.2, освен ако в присъдата е посочен друг срок;</w:t>
      </w:r>
    </w:p>
    <w:p w:rsidR="001E5237" w:rsidRPr="00C13BE3" w:rsidRDefault="001E5237">
      <w:pPr>
        <w:spacing w:after="0" w:line="240" w:lineRule="auto"/>
        <w:ind w:left="-540" w:firstLine="709"/>
        <w:jc w:val="both"/>
        <w:rPr>
          <w:rFonts w:ascii="Times New Roman" w:hAnsi="Times New Roman"/>
          <w:color w:val="000000"/>
          <w:sz w:val="26"/>
          <w:szCs w:val="26"/>
        </w:rPr>
      </w:pPr>
      <w:r w:rsidRPr="00C13BE3">
        <w:rPr>
          <w:rFonts w:ascii="Times New Roman" w:hAnsi="Times New Roman"/>
          <w:b/>
          <w:color w:val="000000"/>
          <w:sz w:val="26"/>
          <w:szCs w:val="26"/>
        </w:rPr>
        <w:t>2.11.2</w:t>
      </w:r>
      <w:r w:rsidRPr="00C13BE3">
        <w:rPr>
          <w:rFonts w:ascii="Times New Roman" w:hAnsi="Times New Roman"/>
          <w:color w:val="000000"/>
          <w:sz w:val="26"/>
          <w:szCs w:val="26"/>
        </w:rPr>
        <w:t>. три години от датата на настъпване на обстоятелствата по т. 2.5, буква "а" и т.2. 6, освен ако в акта, с който е установено обстоятелството, е посочен друг срок.</w:t>
      </w:r>
    </w:p>
    <w:p w:rsidR="001E5237" w:rsidRPr="00C13BE3" w:rsidRDefault="001E5237">
      <w:pPr>
        <w:spacing w:after="0" w:line="240" w:lineRule="auto"/>
        <w:ind w:left="-540" w:firstLine="539"/>
        <w:jc w:val="both"/>
        <w:rPr>
          <w:rFonts w:ascii="Times New Roman" w:hAnsi="Times New Roman"/>
          <w:color w:val="000000"/>
          <w:sz w:val="26"/>
          <w:szCs w:val="26"/>
        </w:rPr>
      </w:pPr>
      <w:r w:rsidRPr="00C13BE3">
        <w:rPr>
          <w:rFonts w:ascii="Times New Roman" w:hAnsi="Times New Roman"/>
          <w:b/>
          <w:color w:val="000000"/>
          <w:sz w:val="26"/>
          <w:szCs w:val="26"/>
        </w:rPr>
        <w:t xml:space="preserve">   Забележка:</w:t>
      </w:r>
      <w:r w:rsidRPr="00C13BE3">
        <w:rPr>
          <w:rFonts w:ascii="Times New Roman" w:hAnsi="Times New Roman"/>
          <w:color w:val="000000"/>
          <w:sz w:val="26"/>
          <w:szCs w:val="26"/>
        </w:rPr>
        <w:t xml:space="preserve"> Стопанските субекти, за които са налице обстоятелства по т.2.5, буква "а" се включват в списък, който има информативен характер.</w:t>
      </w:r>
    </w:p>
    <w:p w:rsidR="001E5237" w:rsidRPr="00C13BE3" w:rsidRDefault="001E5237">
      <w:pPr>
        <w:spacing w:after="0" w:line="240" w:lineRule="auto"/>
        <w:ind w:left="-540" w:firstLine="539"/>
        <w:jc w:val="both"/>
        <w:rPr>
          <w:rFonts w:ascii="Times New Roman" w:hAnsi="Times New Roman"/>
          <w:sz w:val="26"/>
          <w:szCs w:val="26"/>
        </w:rPr>
      </w:pPr>
      <w:r w:rsidRPr="00C13BE3">
        <w:rPr>
          <w:rFonts w:ascii="Times New Roman" w:hAnsi="Times New Roman"/>
          <w:b/>
          <w:sz w:val="26"/>
          <w:szCs w:val="26"/>
        </w:rPr>
        <w:t xml:space="preserve">   2.12.</w:t>
      </w:r>
      <w:r w:rsidRPr="00C13BE3">
        <w:rPr>
          <w:rFonts w:ascii="Times New Roman" w:hAnsi="Times New Roman"/>
          <w:sz w:val="26"/>
          <w:szCs w:val="26"/>
        </w:rPr>
        <w:t xml:space="preserve">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rsidR="001E5237" w:rsidRPr="00C13BE3" w:rsidRDefault="001E5237" w:rsidP="00AE6EC2">
      <w:pPr>
        <w:spacing w:after="0" w:line="240" w:lineRule="auto"/>
        <w:ind w:firstLine="270"/>
        <w:rPr>
          <w:rFonts w:ascii="Times New Roman" w:hAnsi="Times New Roman"/>
          <w:b/>
          <w:sz w:val="26"/>
          <w:szCs w:val="26"/>
        </w:rPr>
      </w:pPr>
      <w:r w:rsidRPr="00C13BE3">
        <w:rPr>
          <w:rFonts w:ascii="Times New Roman" w:hAnsi="Times New Roman"/>
          <w:b/>
          <w:sz w:val="26"/>
          <w:szCs w:val="26"/>
        </w:rPr>
        <w:t xml:space="preserve">3. Критерии за подбор. </w:t>
      </w:r>
    </w:p>
    <w:p w:rsidR="001E5237" w:rsidRPr="00C13BE3" w:rsidRDefault="001E5237" w:rsidP="00584C98">
      <w:pPr>
        <w:spacing w:after="0" w:line="240" w:lineRule="auto"/>
        <w:ind w:left="-450" w:firstLine="720"/>
        <w:rPr>
          <w:rFonts w:ascii="Times New Roman" w:hAnsi="Times New Roman"/>
          <w:b/>
          <w:sz w:val="26"/>
          <w:szCs w:val="26"/>
        </w:rPr>
      </w:pPr>
      <w:r w:rsidRPr="00C13BE3">
        <w:rPr>
          <w:rFonts w:ascii="Times New Roman" w:hAnsi="Times New Roman"/>
          <w:b/>
          <w:sz w:val="26"/>
          <w:szCs w:val="26"/>
        </w:rPr>
        <w:t>3.1.Критерии за подбор, които се отнасят до годността /правоспособността/ за упражняване на професионална дейност.</w:t>
      </w:r>
    </w:p>
    <w:p w:rsidR="001E5237" w:rsidRPr="00C13BE3" w:rsidRDefault="001E5237" w:rsidP="00584C98">
      <w:pPr>
        <w:spacing w:after="0" w:line="240" w:lineRule="auto"/>
        <w:ind w:left="-540" w:firstLine="810"/>
        <w:jc w:val="both"/>
        <w:rPr>
          <w:rFonts w:ascii="Times New Roman" w:hAnsi="Times New Roman"/>
          <w:sz w:val="26"/>
          <w:szCs w:val="26"/>
        </w:rPr>
      </w:pPr>
      <w:r w:rsidRPr="00C13BE3">
        <w:rPr>
          <w:rFonts w:ascii="Times New Roman" w:hAnsi="Times New Roman"/>
          <w:b/>
          <w:sz w:val="26"/>
          <w:szCs w:val="26"/>
        </w:rPr>
        <w:t xml:space="preserve">3.1.1. </w:t>
      </w:r>
      <w:r w:rsidRPr="00C13BE3">
        <w:rPr>
          <w:rFonts w:ascii="Times New Roman" w:hAnsi="Times New Roman"/>
          <w:sz w:val="26"/>
          <w:szCs w:val="26"/>
        </w:rPr>
        <w:t>Участникът следва да притежава валиден Лиценз за извършване на обществен превоз на пътници в страната и удостоверения на ППС за обществен превоз на пътници към лиценза, издадени от МТИТС.</w:t>
      </w:r>
    </w:p>
    <w:p w:rsidR="001E5237" w:rsidRPr="00C13BE3" w:rsidRDefault="001E5237" w:rsidP="00AE6EC2">
      <w:pPr>
        <w:spacing w:after="0" w:line="240" w:lineRule="auto"/>
        <w:ind w:left="-540" w:firstLine="810"/>
        <w:jc w:val="both"/>
        <w:rPr>
          <w:rFonts w:ascii="Times New Roman" w:hAnsi="Times New Roman"/>
          <w:sz w:val="26"/>
          <w:szCs w:val="26"/>
        </w:rPr>
      </w:pPr>
      <w:r w:rsidRPr="00C13BE3">
        <w:rPr>
          <w:rFonts w:ascii="Times New Roman" w:hAnsi="Times New Roman"/>
          <w:b/>
          <w:i/>
          <w:sz w:val="26"/>
          <w:szCs w:val="26"/>
          <w:u w:val="single"/>
        </w:rPr>
        <w:t>За доказване на горепосоченото изискване участниците попълват Част IV: Критерии за подбор, раздел А: Годност, т.2 от ЕЕДОП, съгласно описаното в нея и посочват:</w:t>
      </w:r>
    </w:p>
    <w:p w:rsidR="001E5237" w:rsidRPr="00C13BE3" w:rsidRDefault="001E5237" w:rsidP="00AE6EC2">
      <w:pPr>
        <w:spacing w:after="0" w:line="240" w:lineRule="auto"/>
        <w:ind w:left="-540" w:firstLine="810"/>
        <w:jc w:val="both"/>
        <w:rPr>
          <w:rFonts w:ascii="Times New Roman" w:hAnsi="Times New Roman"/>
          <w:sz w:val="26"/>
          <w:szCs w:val="26"/>
        </w:rPr>
      </w:pPr>
      <w:r w:rsidRPr="00C13BE3">
        <w:rPr>
          <w:rFonts w:ascii="Times New Roman" w:hAnsi="Times New Roman"/>
          <w:b/>
          <w:i/>
          <w:sz w:val="26"/>
          <w:szCs w:val="26"/>
          <w:u w:val="single"/>
        </w:rPr>
        <w:t>- номера на лиценза за извършване на превоз на пътници на територията на РБ, датата на издаването й и срока на валидност, или</w:t>
      </w:r>
    </w:p>
    <w:p w:rsidR="001E5237" w:rsidRPr="00C13BE3" w:rsidRDefault="001E5237" w:rsidP="00AE6EC2">
      <w:pPr>
        <w:spacing w:after="0" w:line="240" w:lineRule="auto"/>
        <w:ind w:left="-540" w:firstLine="810"/>
        <w:jc w:val="both"/>
        <w:rPr>
          <w:rFonts w:ascii="Times New Roman" w:hAnsi="Times New Roman"/>
          <w:sz w:val="26"/>
          <w:szCs w:val="26"/>
        </w:rPr>
      </w:pPr>
      <w:r w:rsidRPr="00C13BE3">
        <w:rPr>
          <w:rFonts w:ascii="Times New Roman" w:hAnsi="Times New Roman"/>
          <w:b/>
          <w:i/>
          <w:sz w:val="26"/>
          <w:szCs w:val="26"/>
          <w:u w:val="single"/>
        </w:rPr>
        <w:t xml:space="preserve">- номера на лиценз за международен  автобусен превоз на Общността, датата на издаването й и срока на валидност, както и </w:t>
      </w:r>
    </w:p>
    <w:p w:rsidR="001E5237" w:rsidRPr="00C13BE3" w:rsidRDefault="001E5237" w:rsidP="00AE6EC2">
      <w:pPr>
        <w:spacing w:after="0" w:line="240" w:lineRule="auto"/>
        <w:ind w:left="-540" w:firstLine="810"/>
        <w:jc w:val="both"/>
        <w:rPr>
          <w:rFonts w:ascii="Times New Roman" w:hAnsi="Times New Roman"/>
          <w:sz w:val="26"/>
          <w:szCs w:val="26"/>
        </w:rPr>
      </w:pPr>
      <w:r w:rsidRPr="00C13BE3">
        <w:rPr>
          <w:rFonts w:ascii="Times New Roman" w:hAnsi="Times New Roman"/>
          <w:b/>
          <w:i/>
          <w:sz w:val="26"/>
          <w:szCs w:val="26"/>
          <w:u w:val="single"/>
        </w:rPr>
        <w:t>- номера на протоколите и удостоверенията за техническа изправност на ППС за обществен превоз на пътници на територията на РБ, ведно с датите на извършване на техническите прегледи и срока им на валидност.</w:t>
      </w:r>
    </w:p>
    <w:p w:rsidR="001E5237" w:rsidRPr="00C13BE3" w:rsidRDefault="001E5237" w:rsidP="00584C98">
      <w:pPr>
        <w:spacing w:after="0" w:line="240" w:lineRule="auto"/>
        <w:ind w:left="360" w:firstLine="348"/>
        <w:jc w:val="both"/>
        <w:rPr>
          <w:rFonts w:ascii="Times New Roman" w:hAnsi="Times New Roman"/>
          <w:b/>
          <w:i/>
          <w:sz w:val="26"/>
          <w:szCs w:val="26"/>
          <w:u w:val="single"/>
        </w:rPr>
      </w:pPr>
    </w:p>
    <w:p w:rsidR="001E5237" w:rsidRPr="00C13BE3" w:rsidRDefault="001E5237" w:rsidP="00AE6EC2">
      <w:pPr>
        <w:spacing w:after="0" w:line="240" w:lineRule="auto"/>
        <w:ind w:firstLine="270"/>
        <w:jc w:val="both"/>
        <w:rPr>
          <w:rFonts w:ascii="Times New Roman" w:hAnsi="Times New Roman"/>
          <w:b/>
          <w:i/>
          <w:sz w:val="26"/>
          <w:szCs w:val="26"/>
          <w:u w:val="single"/>
        </w:rPr>
      </w:pPr>
      <w:r w:rsidRPr="00C13BE3">
        <w:rPr>
          <w:rFonts w:ascii="Times New Roman" w:hAnsi="Times New Roman"/>
          <w:b/>
          <w:sz w:val="26"/>
          <w:szCs w:val="26"/>
        </w:rPr>
        <w:t>3.2. Икономическо и финансово състояние:</w:t>
      </w:r>
    </w:p>
    <w:p w:rsidR="001E5237" w:rsidRPr="00C13BE3" w:rsidRDefault="001E5237" w:rsidP="00AE6EC2">
      <w:pPr>
        <w:spacing w:after="0" w:line="240" w:lineRule="auto"/>
        <w:ind w:left="-540" w:firstLine="810"/>
        <w:jc w:val="both"/>
        <w:rPr>
          <w:rFonts w:ascii="Times New Roman" w:hAnsi="Times New Roman"/>
          <w:b/>
          <w:i/>
          <w:sz w:val="26"/>
          <w:szCs w:val="26"/>
          <w:u w:val="single"/>
        </w:rPr>
      </w:pPr>
      <w:r w:rsidRPr="00C13BE3">
        <w:rPr>
          <w:rFonts w:ascii="Times New Roman" w:hAnsi="Times New Roman"/>
          <w:b/>
          <w:sz w:val="26"/>
          <w:szCs w:val="26"/>
        </w:rPr>
        <w:t xml:space="preserve">3.2.1. </w:t>
      </w:r>
      <w:r w:rsidRPr="00C13BE3">
        <w:rPr>
          <w:rFonts w:ascii="Times New Roman" w:hAnsi="Times New Roman"/>
          <w:sz w:val="26"/>
          <w:szCs w:val="26"/>
        </w:rPr>
        <w:t>Участникът трябва да притежава застрахователни полици "Гражданска отговорност" на автомобилите  и "Злополука" на пътниците в средствата за обществен превоз.</w:t>
      </w:r>
    </w:p>
    <w:p w:rsidR="001E5237" w:rsidRPr="00C13BE3" w:rsidRDefault="001E5237" w:rsidP="00AE6EC2">
      <w:pPr>
        <w:spacing w:after="0" w:line="240" w:lineRule="auto"/>
        <w:ind w:left="-540" w:firstLine="1248"/>
        <w:jc w:val="both"/>
        <w:rPr>
          <w:rFonts w:ascii="Times New Roman" w:hAnsi="Times New Roman"/>
          <w:b/>
          <w:i/>
          <w:sz w:val="26"/>
          <w:szCs w:val="26"/>
          <w:u w:val="single"/>
        </w:rPr>
      </w:pPr>
      <w:r w:rsidRPr="00C13BE3">
        <w:rPr>
          <w:rFonts w:ascii="Times New Roman" w:hAnsi="Times New Roman"/>
          <w:b/>
          <w:i/>
          <w:sz w:val="26"/>
          <w:szCs w:val="26"/>
          <w:u w:val="single"/>
        </w:rPr>
        <w:t>За доказване на горепосоченото изискване участниците попълват Част IV: Критерии за подбор, раздел А: Икономическо и финансово състояние, т.5 от ЕЕДОП съгласно описаното в нея и посочват:</w:t>
      </w:r>
    </w:p>
    <w:p w:rsidR="001E5237" w:rsidRPr="00C13BE3" w:rsidRDefault="001E5237" w:rsidP="00AE6EC2">
      <w:pPr>
        <w:spacing w:after="0" w:line="240" w:lineRule="auto"/>
        <w:ind w:left="-540" w:firstLine="1248"/>
        <w:jc w:val="both"/>
        <w:rPr>
          <w:rFonts w:ascii="Times New Roman" w:hAnsi="Times New Roman"/>
          <w:b/>
          <w:i/>
          <w:sz w:val="26"/>
          <w:szCs w:val="26"/>
          <w:u w:val="single"/>
        </w:rPr>
      </w:pPr>
      <w:r w:rsidRPr="00C13BE3">
        <w:rPr>
          <w:rFonts w:ascii="Times New Roman" w:hAnsi="Times New Roman"/>
          <w:b/>
          <w:i/>
          <w:sz w:val="26"/>
          <w:szCs w:val="26"/>
          <w:u w:val="single"/>
        </w:rPr>
        <w:t>- номерата на застрахователните полици "Гражданска отговорност" на автомобилите с точно посочване на датата на сключване, срок на действие и издател;</w:t>
      </w:r>
    </w:p>
    <w:p w:rsidR="001E5237" w:rsidRPr="00C13BE3" w:rsidRDefault="001E5237" w:rsidP="00AE6EC2">
      <w:pPr>
        <w:spacing w:after="0" w:line="240" w:lineRule="auto"/>
        <w:ind w:left="-540" w:firstLine="1248"/>
        <w:jc w:val="both"/>
        <w:rPr>
          <w:rFonts w:ascii="Times New Roman" w:hAnsi="Times New Roman"/>
          <w:b/>
          <w:i/>
          <w:sz w:val="26"/>
          <w:szCs w:val="26"/>
          <w:u w:val="single"/>
        </w:rPr>
      </w:pPr>
      <w:r w:rsidRPr="00C13BE3">
        <w:rPr>
          <w:rFonts w:ascii="Times New Roman" w:hAnsi="Times New Roman"/>
          <w:b/>
          <w:i/>
          <w:sz w:val="26"/>
          <w:szCs w:val="26"/>
          <w:u w:val="single"/>
        </w:rPr>
        <w:t>- номера на задължителната застраховка "Злополука" на пътниците в средствата за обществен превоз, номера и дата на издаването й, срока на застраховката и издателя й.</w:t>
      </w:r>
    </w:p>
    <w:p w:rsidR="001E5237" w:rsidRPr="00C13BE3" w:rsidRDefault="001E5237" w:rsidP="00AE6EC2">
      <w:pPr>
        <w:tabs>
          <w:tab w:val="left" w:pos="1080"/>
          <w:tab w:val="right" w:leader="dot" w:pos="9540"/>
        </w:tabs>
        <w:spacing w:after="0" w:line="240" w:lineRule="auto"/>
        <w:ind w:right="-157"/>
        <w:jc w:val="both"/>
        <w:rPr>
          <w:rFonts w:ascii="Times New Roman" w:hAnsi="Times New Roman"/>
          <w:b/>
          <w:sz w:val="26"/>
          <w:szCs w:val="26"/>
        </w:rPr>
      </w:pPr>
      <w:r w:rsidRPr="00C13BE3">
        <w:rPr>
          <w:rFonts w:ascii="Times New Roman" w:hAnsi="Times New Roman"/>
          <w:b/>
          <w:sz w:val="26"/>
          <w:szCs w:val="26"/>
        </w:rPr>
        <w:t>3.3. Texнически и професионални способности:</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t xml:space="preserve">3.3.1. </w:t>
      </w:r>
      <w:r w:rsidRPr="00C13BE3">
        <w:rPr>
          <w:rFonts w:ascii="Times New Roman" w:hAnsi="Times New Roman"/>
          <w:sz w:val="26"/>
          <w:szCs w:val="26"/>
        </w:rPr>
        <w:t xml:space="preserve">Участникът трябва да разполага поне с едно основно МПС /собствено, на лизинг  или наето/ и едно резервно МПС /собствено, на лизинг или наето/ за всяка обособена позиция, за която участва, което:  </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r>
      <w:r w:rsidRPr="00C13BE3">
        <w:rPr>
          <w:rFonts w:ascii="Times New Roman" w:hAnsi="Times New Roman"/>
          <w:sz w:val="26"/>
          <w:szCs w:val="26"/>
        </w:rPr>
        <w:t>- е включено към лиценза на участника, когато същият притежава лиценза за извършване на превоз на пътници на територията на РБ;</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r>
      <w:r w:rsidRPr="00C13BE3">
        <w:rPr>
          <w:rFonts w:ascii="Times New Roman" w:hAnsi="Times New Roman"/>
          <w:sz w:val="26"/>
          <w:szCs w:val="26"/>
        </w:rPr>
        <w:t>- отговаря на изискванията  за техническа изправност, посочени в наредбата по чл.147, ал.1 от Закона за движение по пътищата;</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r>
      <w:r w:rsidRPr="00C13BE3">
        <w:rPr>
          <w:rFonts w:ascii="Times New Roman" w:hAnsi="Times New Roman"/>
          <w:sz w:val="26"/>
          <w:szCs w:val="26"/>
        </w:rPr>
        <w:t>- е оборудвано със съответните уреди и устройства, съгласно Наредба № 1/05.01.2007г. за изискванията за задължителна употреба на контролните органи за регистриране на данните за движението на автомобилите и работата на екипажите, както и функционалните и техническите изисквания към тях, на Министерство на транспорта, информационните технологии и съобщенията и Държавната агенция  за метрологичен и технически надзор /ДВ бр.6/2007г./ и Наредба № 13/19.04.2004г. за изискванията  за задължителната употреба на устройства за ограничаване на скоростта, монтирани в МПС на МТИТС /ДВ бр.51/2004г./ в случаите, определени с Наредбата.</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r>
      <w:r w:rsidRPr="00C13BE3">
        <w:rPr>
          <w:rFonts w:ascii="Times New Roman" w:hAnsi="Times New Roman"/>
          <w:b/>
          <w:i/>
          <w:sz w:val="26"/>
          <w:szCs w:val="26"/>
          <w:u w:val="single"/>
        </w:rPr>
        <w:t>За доказване на горепосоченото минимално изискване участниците попълват част IV : Критерии за подбор, раздел В: Технически и професионални  способности, т.9 от ЕЕДОП съгласно описаното в нея и посочват марка, брой места, рег.номер и собственост на МПС-та.</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t xml:space="preserve">3.3.2. </w:t>
      </w:r>
      <w:r w:rsidRPr="00C13BE3">
        <w:rPr>
          <w:rFonts w:ascii="Times New Roman" w:hAnsi="Times New Roman"/>
          <w:sz w:val="26"/>
          <w:szCs w:val="26"/>
        </w:rPr>
        <w:t xml:space="preserve">Участникът трябва да разполага с водачи на всички основни и резервни МПС, съответстващи на броя на обособените позиции, за които подава оферта. Един водач не може да бъде посочван  за повече от една обособена позиция. Водачите трябва да: </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r>
      <w:r w:rsidRPr="00C13BE3">
        <w:rPr>
          <w:rFonts w:ascii="Times New Roman" w:hAnsi="Times New Roman"/>
          <w:sz w:val="26"/>
          <w:szCs w:val="26"/>
        </w:rPr>
        <w:t>- притежават свидетелство за управление , валидно за съответната катеория МПС;</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r>
      <w:r w:rsidRPr="00C13BE3">
        <w:rPr>
          <w:rFonts w:ascii="Times New Roman" w:hAnsi="Times New Roman"/>
          <w:sz w:val="26"/>
          <w:szCs w:val="26"/>
        </w:rPr>
        <w:t>- не са осъждани за умишлени престъпления от общ характер по НК или не са лишени с влязла в сила присъда от правото да упражняват превозна дейност;</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r>
      <w:r w:rsidRPr="00C13BE3">
        <w:rPr>
          <w:rFonts w:ascii="Times New Roman" w:hAnsi="Times New Roman"/>
          <w:sz w:val="26"/>
          <w:szCs w:val="26"/>
        </w:rPr>
        <w:t>- са психологически годни по смисъла на наредбата по чл.152, ал.1, т.2 от Закона за движение по пътищата;</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r>
      <w:r w:rsidRPr="00C13BE3">
        <w:rPr>
          <w:rFonts w:ascii="Times New Roman" w:hAnsi="Times New Roman"/>
          <w:sz w:val="26"/>
          <w:szCs w:val="26"/>
        </w:rPr>
        <w:t>- отговарят на изискванията за професионална квалификация по смисъла на наредбата по чл.7б, ал.5 от Закона за автомобилните превози;</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r>
      <w:r w:rsidRPr="00C13BE3">
        <w:rPr>
          <w:rFonts w:ascii="Times New Roman" w:hAnsi="Times New Roman"/>
          <w:sz w:val="26"/>
          <w:szCs w:val="26"/>
        </w:rPr>
        <w:t>- отговарят на изискването за минимална възраст, съгласно чл.87, ал.1 от Закона за автомобилните превози.</w:t>
      </w:r>
    </w:p>
    <w:p w:rsidR="001E5237" w:rsidRPr="00C13BE3" w:rsidRDefault="001E5237" w:rsidP="00AE6EC2">
      <w:pPr>
        <w:tabs>
          <w:tab w:val="left" w:pos="270"/>
          <w:tab w:val="right" w:leader="dot" w:pos="9540"/>
        </w:tabs>
        <w:spacing w:after="0" w:line="240" w:lineRule="auto"/>
        <w:ind w:left="-540" w:right="-157"/>
        <w:jc w:val="both"/>
        <w:rPr>
          <w:rFonts w:ascii="Times New Roman" w:hAnsi="Times New Roman"/>
          <w:b/>
          <w:sz w:val="26"/>
          <w:szCs w:val="26"/>
        </w:rPr>
      </w:pPr>
      <w:r w:rsidRPr="00C13BE3">
        <w:rPr>
          <w:rFonts w:ascii="Times New Roman" w:hAnsi="Times New Roman"/>
          <w:b/>
          <w:sz w:val="26"/>
          <w:szCs w:val="26"/>
        </w:rPr>
        <w:tab/>
      </w:r>
      <w:r w:rsidRPr="00C13BE3">
        <w:rPr>
          <w:rFonts w:ascii="Times New Roman" w:hAnsi="Times New Roman"/>
          <w:b/>
          <w:i/>
          <w:sz w:val="26"/>
          <w:szCs w:val="26"/>
          <w:u w:val="single"/>
        </w:rPr>
        <w:t>За доказване на горепосоченото минимално изискване участниците попълват част IV: Критерии за подбор, раздел В: Техически и професионални способности, т.6 от ЕЕДОП съгласно описаното в нея и посочват трите имена на водача, възраст, номер на свидетелство за управление и категориите за които е издадено, вид правоотношение, номер и срок на валидност на удостоверението за психологическа годност и професионален стаж.</w:t>
      </w:r>
    </w:p>
    <w:p w:rsidR="001E5237" w:rsidRPr="00C13BE3" w:rsidRDefault="001E5237">
      <w:pPr>
        <w:tabs>
          <w:tab w:val="left" w:pos="1080"/>
          <w:tab w:val="right" w:leader="dot" w:pos="9540"/>
        </w:tabs>
        <w:spacing w:after="0" w:line="240" w:lineRule="auto"/>
        <w:ind w:left="180" w:right="-157"/>
        <w:jc w:val="both"/>
        <w:rPr>
          <w:rFonts w:ascii="Times New Roman" w:hAnsi="Times New Roman"/>
          <w:i/>
          <w:sz w:val="26"/>
          <w:szCs w:val="26"/>
        </w:rPr>
      </w:pPr>
    </w:p>
    <w:p w:rsidR="001E5237" w:rsidRPr="00C13BE3" w:rsidRDefault="001E5237">
      <w:pPr>
        <w:tabs>
          <w:tab w:val="left" w:pos="1080"/>
          <w:tab w:val="right" w:leader="dot" w:pos="9540"/>
        </w:tabs>
        <w:spacing w:after="0" w:line="240" w:lineRule="auto"/>
        <w:ind w:left="-540" w:right="-157" w:firstLine="720"/>
        <w:jc w:val="both"/>
        <w:rPr>
          <w:rFonts w:ascii="Times New Roman" w:hAnsi="Times New Roman"/>
          <w:b/>
          <w:i/>
          <w:sz w:val="26"/>
          <w:szCs w:val="26"/>
        </w:rPr>
      </w:pPr>
      <w:r w:rsidRPr="00C13BE3">
        <w:rPr>
          <w:rFonts w:ascii="Times New Roman" w:hAnsi="Times New Roman"/>
          <w:i/>
          <w:sz w:val="26"/>
          <w:szCs w:val="26"/>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i/>
          <w:sz w:val="26"/>
          <w:szCs w:val="26"/>
        </w:rPr>
      </w:pPr>
      <w:r w:rsidRPr="00C13BE3">
        <w:rPr>
          <w:rFonts w:ascii="Times New Roman" w:hAnsi="Times New Roman"/>
          <w:i/>
          <w:sz w:val="26"/>
          <w:szCs w:val="26"/>
        </w:rPr>
        <w:t xml:space="preserve">    Участникът ще бъде отстранен от участие в процедурата за възлагане на настоящата обществена поръчка, ако не отговаря на някое от горните изисквания.</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i/>
          <w:sz w:val="26"/>
          <w:szCs w:val="26"/>
        </w:rPr>
      </w:pPr>
    </w:p>
    <w:p w:rsidR="001E5237" w:rsidRPr="00C13BE3" w:rsidRDefault="001E5237">
      <w:pPr>
        <w:spacing w:after="0" w:line="240" w:lineRule="auto"/>
        <w:ind w:left="-540" w:firstLine="720"/>
        <w:jc w:val="both"/>
        <w:rPr>
          <w:rFonts w:ascii="Times New Roman" w:hAnsi="Times New Roman"/>
          <w:b/>
          <w:sz w:val="26"/>
          <w:szCs w:val="26"/>
        </w:rPr>
      </w:pPr>
      <w:r w:rsidRPr="00C13BE3">
        <w:rPr>
          <w:rFonts w:ascii="Times New Roman" w:hAnsi="Times New Roman"/>
          <w:b/>
          <w:sz w:val="26"/>
          <w:szCs w:val="26"/>
        </w:rPr>
        <w:t>ВАЖНО!</w:t>
      </w:r>
    </w:p>
    <w:p w:rsidR="001E5237" w:rsidRPr="00C13BE3" w:rsidRDefault="001E5237">
      <w:pPr>
        <w:spacing w:after="0" w:line="240" w:lineRule="auto"/>
        <w:ind w:left="-540" w:firstLine="720"/>
        <w:jc w:val="both"/>
        <w:rPr>
          <w:rFonts w:ascii="Times New Roman" w:hAnsi="Times New Roman"/>
          <w:b/>
          <w:sz w:val="26"/>
          <w:szCs w:val="26"/>
        </w:rPr>
      </w:pPr>
      <w:r w:rsidRPr="00C13BE3">
        <w:rPr>
          <w:rFonts w:ascii="Times New Roman" w:hAnsi="Times New Roman"/>
          <w:b/>
          <w:sz w:val="26"/>
          <w:szCs w:val="26"/>
        </w:rPr>
        <w:t xml:space="preserve">Съгласно чл. 67, ал. 6 от Закона за обществените поръчки,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sz w:val="26"/>
          <w:szCs w:val="26"/>
        </w:rPr>
      </w:pPr>
    </w:p>
    <w:p w:rsidR="001E5237" w:rsidRPr="00C13BE3" w:rsidRDefault="001E5237">
      <w:pPr>
        <w:tabs>
          <w:tab w:val="left" w:pos="1080"/>
          <w:tab w:val="right" w:leader="dot" w:pos="9540"/>
        </w:tabs>
        <w:spacing w:after="0" w:line="240" w:lineRule="auto"/>
        <w:ind w:left="-540" w:right="-157" w:firstLine="540"/>
        <w:jc w:val="center"/>
        <w:rPr>
          <w:rFonts w:ascii="Times New Roman" w:hAnsi="Times New Roman"/>
          <w:b/>
          <w:sz w:val="26"/>
          <w:szCs w:val="26"/>
          <w:u w:val="single"/>
        </w:rPr>
      </w:pPr>
      <w:r w:rsidRPr="00C13BE3">
        <w:rPr>
          <w:rFonts w:ascii="Times New Roman" w:hAnsi="Times New Roman"/>
          <w:b/>
          <w:sz w:val="26"/>
          <w:szCs w:val="26"/>
          <w:u w:val="single"/>
        </w:rPr>
        <w:t>ІІІ. ДОСТЪП ДО ДОКУМЕНТАЦИЯ ЗА ОБЩЕСТВЕНАТА ПОРЪЧКА</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b/>
          <w:sz w:val="26"/>
          <w:szCs w:val="26"/>
        </w:rPr>
      </w:pP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b/>
          <w:sz w:val="26"/>
          <w:szCs w:val="26"/>
          <w:u w:val="single"/>
        </w:rPr>
      </w:pPr>
      <w:r w:rsidRPr="00C13BE3">
        <w:rPr>
          <w:rFonts w:ascii="Times New Roman" w:hAnsi="Times New Roman"/>
          <w:b/>
          <w:sz w:val="26"/>
          <w:szCs w:val="26"/>
        </w:rPr>
        <w:t>3.</w:t>
      </w:r>
      <w:r w:rsidRPr="00C13BE3">
        <w:rPr>
          <w:rFonts w:ascii="Times New Roman" w:hAnsi="Times New Roman"/>
          <w:sz w:val="26"/>
          <w:szCs w:val="26"/>
        </w:rPr>
        <w:t xml:space="preserve"> Възложителя предоставят неограничен, пълен, безплатен и пряк достъп чрез електронни средства до документацията за обществената поръчка от датата на публикуване на обявлението в Регистъра на обществените поръчки.</w:t>
      </w:r>
    </w:p>
    <w:p w:rsidR="001E5237" w:rsidRPr="00C13BE3" w:rsidRDefault="001E5237">
      <w:pPr>
        <w:tabs>
          <w:tab w:val="left" w:pos="1080"/>
          <w:tab w:val="right" w:leader="dot" w:pos="9540"/>
        </w:tabs>
        <w:spacing w:after="160" w:line="259" w:lineRule="auto"/>
        <w:ind w:left="-540" w:right="-117" w:firstLine="540"/>
        <w:jc w:val="both"/>
        <w:rPr>
          <w:rFonts w:ascii="Times New Roman" w:hAnsi="Times New Roman"/>
          <w:sz w:val="26"/>
          <w:szCs w:val="26"/>
        </w:rPr>
      </w:pPr>
      <w:r w:rsidRPr="00C13BE3">
        <w:rPr>
          <w:rFonts w:ascii="Times New Roman" w:hAnsi="Times New Roman"/>
          <w:sz w:val="26"/>
          <w:szCs w:val="26"/>
        </w:rPr>
        <w:t xml:space="preserve">Пълен достъп до настоящата документацията е предоставен на официалната интернет страница на ПГСС „СВ.ГЕОРГИ ПОБЕДОНОСЕЦ”, гр.Суворово  – </w:t>
      </w:r>
      <w:hyperlink r:id="rId8">
        <w:r w:rsidRPr="00C13BE3">
          <w:rPr>
            <w:rFonts w:ascii="Times New Roman" w:hAnsi="Times New Roman"/>
            <w:color w:val="0000FF"/>
            <w:sz w:val="26"/>
            <w:szCs w:val="26"/>
            <w:u w:val="single"/>
          </w:rPr>
          <w:t>http://www.pgss-suvorovo.com/profil-na-kupuvacha.php</w:t>
        </w:r>
      </w:hyperlink>
      <w:r w:rsidRPr="00C13BE3">
        <w:rPr>
          <w:rFonts w:ascii="Times New Roman" w:hAnsi="Times New Roman"/>
          <w:sz w:val="26"/>
          <w:szCs w:val="26"/>
        </w:rPr>
        <w:t xml:space="preserve"> - профила на купувача.</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b/>
          <w:sz w:val="26"/>
          <w:szCs w:val="26"/>
          <w:u w:val="single"/>
        </w:rPr>
      </w:pPr>
    </w:p>
    <w:p w:rsidR="001E5237" w:rsidRPr="00C13BE3" w:rsidRDefault="001E5237">
      <w:pPr>
        <w:tabs>
          <w:tab w:val="left" w:pos="1080"/>
          <w:tab w:val="right" w:leader="dot" w:pos="9540"/>
        </w:tabs>
        <w:spacing w:after="0" w:line="240" w:lineRule="auto"/>
        <w:ind w:left="-540" w:right="-157" w:firstLine="540"/>
        <w:jc w:val="center"/>
        <w:rPr>
          <w:rFonts w:ascii="Times New Roman" w:hAnsi="Times New Roman"/>
          <w:b/>
          <w:sz w:val="26"/>
          <w:szCs w:val="26"/>
          <w:u w:val="single"/>
        </w:rPr>
      </w:pPr>
      <w:r w:rsidRPr="00C13BE3">
        <w:rPr>
          <w:rFonts w:ascii="Times New Roman" w:hAnsi="Times New Roman"/>
          <w:b/>
          <w:sz w:val="26"/>
          <w:szCs w:val="26"/>
          <w:u w:val="single"/>
        </w:rPr>
        <w:t xml:space="preserve">ІV. РАЗЯСНЕНИЯ </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b/>
          <w:sz w:val="26"/>
          <w:szCs w:val="26"/>
        </w:rPr>
      </w:pPr>
      <w:r w:rsidRPr="00C13BE3">
        <w:rPr>
          <w:rFonts w:ascii="Times New Roman" w:hAnsi="Times New Roman"/>
          <w:b/>
          <w:sz w:val="26"/>
          <w:szCs w:val="26"/>
        </w:rPr>
        <w:t xml:space="preserve">4.1. Искане на разяснения </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sz w:val="26"/>
          <w:szCs w:val="26"/>
        </w:rPr>
      </w:pPr>
      <w:r w:rsidRPr="00C13BE3">
        <w:rPr>
          <w:rFonts w:ascii="Times New Roman" w:hAnsi="Times New Roman"/>
          <w:sz w:val="26"/>
          <w:szCs w:val="26"/>
        </w:rPr>
        <w:t>Всеки участник може да поиска писмено от Възложителя разяснения по решението, обявлението, документацията за обществената поръчка.</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b/>
          <w:sz w:val="26"/>
          <w:szCs w:val="26"/>
        </w:rPr>
      </w:pPr>
      <w:r w:rsidRPr="00C13BE3">
        <w:rPr>
          <w:rFonts w:ascii="Times New Roman" w:hAnsi="Times New Roman"/>
          <w:b/>
          <w:sz w:val="26"/>
          <w:szCs w:val="26"/>
        </w:rPr>
        <w:t xml:space="preserve">4.2. Срокове за искане на разяснения </w:t>
      </w:r>
    </w:p>
    <w:p w:rsidR="001E5237" w:rsidRPr="00C13BE3" w:rsidRDefault="001E5237">
      <w:pPr>
        <w:spacing w:after="0" w:line="240" w:lineRule="auto"/>
        <w:ind w:left="-540" w:right="-157" w:firstLine="540"/>
        <w:jc w:val="both"/>
        <w:rPr>
          <w:rFonts w:ascii="Times New Roman" w:hAnsi="Times New Roman"/>
          <w:color w:val="000000"/>
          <w:sz w:val="26"/>
          <w:szCs w:val="26"/>
        </w:rPr>
      </w:pPr>
      <w:r w:rsidRPr="00C13BE3">
        <w:rPr>
          <w:rFonts w:ascii="Times New Roman" w:hAnsi="Times New Roman"/>
          <w:color w:val="000000"/>
          <w:sz w:val="26"/>
          <w:szCs w:val="26"/>
        </w:rPr>
        <w:t xml:space="preserve">Исканията за разяснения могат да бъдат правени до 5 дни, преди изтичане на срока за получаване на офертите. </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b/>
          <w:sz w:val="26"/>
          <w:szCs w:val="26"/>
        </w:rPr>
      </w:pPr>
      <w:r w:rsidRPr="00C13BE3">
        <w:rPr>
          <w:rFonts w:ascii="Times New Roman" w:hAnsi="Times New Roman"/>
          <w:b/>
          <w:sz w:val="26"/>
          <w:szCs w:val="26"/>
        </w:rPr>
        <w:t>4.3. Срокове за предоставяне на разяснения</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sz w:val="26"/>
          <w:szCs w:val="26"/>
        </w:rPr>
      </w:pPr>
      <w:r w:rsidRPr="00C13BE3">
        <w:rPr>
          <w:rFonts w:ascii="Times New Roman" w:hAnsi="Times New Roman"/>
          <w:sz w:val="26"/>
          <w:szCs w:val="26"/>
        </w:rPr>
        <w:t>Възложителят предоставя разясненията в 3-дневен срок от получаване на искането, но не по-късно от 6 дни преди срока за получаване на офертите. Възложителят не предоставя разяснения, ако искането е постъпило след срока по т. 4.2.</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b/>
          <w:sz w:val="26"/>
          <w:szCs w:val="26"/>
        </w:rPr>
      </w:pPr>
      <w:r w:rsidRPr="00C13BE3">
        <w:rPr>
          <w:rFonts w:ascii="Times New Roman" w:hAnsi="Times New Roman"/>
          <w:b/>
          <w:sz w:val="26"/>
          <w:szCs w:val="26"/>
        </w:rPr>
        <w:t>4.4. Начин на предоставяне на разясненията</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sz w:val="26"/>
          <w:szCs w:val="26"/>
        </w:rPr>
      </w:pPr>
      <w:r w:rsidRPr="00C13BE3">
        <w:rPr>
          <w:rFonts w:ascii="Times New Roman" w:hAnsi="Times New Roman"/>
          <w:sz w:val="26"/>
          <w:szCs w:val="26"/>
        </w:rPr>
        <w:t>Разясненията се предоставят чрез публикуване на профила на купувача.</w:t>
      </w:r>
    </w:p>
    <w:p w:rsidR="001E5237" w:rsidRPr="00C13BE3" w:rsidRDefault="001E5237">
      <w:pPr>
        <w:tabs>
          <w:tab w:val="left" w:pos="1080"/>
          <w:tab w:val="right" w:leader="dot" w:pos="9540"/>
        </w:tabs>
        <w:spacing w:after="0" w:line="240" w:lineRule="auto"/>
        <w:ind w:left="-540" w:right="-157" w:firstLine="540"/>
        <w:jc w:val="center"/>
        <w:rPr>
          <w:rFonts w:ascii="Times New Roman" w:hAnsi="Times New Roman"/>
          <w:b/>
          <w:sz w:val="26"/>
          <w:szCs w:val="26"/>
          <w:u w:val="single"/>
        </w:rPr>
      </w:pPr>
    </w:p>
    <w:p w:rsidR="001E5237" w:rsidRPr="00C13BE3" w:rsidRDefault="001E5237">
      <w:pPr>
        <w:tabs>
          <w:tab w:val="left" w:pos="1080"/>
          <w:tab w:val="right" w:leader="dot" w:pos="9540"/>
        </w:tabs>
        <w:spacing w:after="0" w:line="240" w:lineRule="auto"/>
        <w:ind w:left="-540" w:right="-157" w:firstLine="540"/>
        <w:jc w:val="center"/>
        <w:rPr>
          <w:rFonts w:ascii="Times New Roman" w:hAnsi="Times New Roman"/>
          <w:b/>
          <w:sz w:val="26"/>
          <w:szCs w:val="26"/>
          <w:u w:val="single"/>
        </w:rPr>
      </w:pPr>
      <w:r w:rsidRPr="00C13BE3">
        <w:rPr>
          <w:rFonts w:ascii="Times New Roman" w:hAnsi="Times New Roman"/>
          <w:b/>
          <w:sz w:val="26"/>
          <w:szCs w:val="26"/>
          <w:u w:val="single"/>
        </w:rPr>
        <w:t>V.  ОФЕРТА</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sz w:val="26"/>
          <w:szCs w:val="26"/>
        </w:rPr>
      </w:pPr>
      <w:r w:rsidRPr="00C13BE3">
        <w:rPr>
          <w:rFonts w:ascii="Times New Roman" w:hAnsi="Times New Roman"/>
          <w:b/>
          <w:sz w:val="26"/>
          <w:szCs w:val="26"/>
        </w:rPr>
        <w:t>5.1. Подготовка на офертата</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sz w:val="26"/>
          <w:szCs w:val="26"/>
        </w:rPr>
      </w:pPr>
      <w:r w:rsidRPr="00C13BE3">
        <w:rPr>
          <w:rFonts w:ascii="Times New Roman" w:hAnsi="Times New Roman"/>
          <w:sz w:val="26"/>
          <w:szCs w:val="26"/>
        </w:rPr>
        <w:t xml:space="preserve">Участниците трябва да проучат всички указания и условия за участие, дадени в документацията за обществената поръчка. </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sz w:val="26"/>
          <w:szCs w:val="26"/>
        </w:rPr>
      </w:pPr>
      <w:r w:rsidRPr="00C13BE3">
        <w:rPr>
          <w:rFonts w:ascii="Times New Roman" w:hAnsi="Times New Roman"/>
          <w:sz w:val="26"/>
          <w:szCs w:val="26"/>
        </w:rPr>
        <w:t>При изготвяне на офертата всеки участник трябва да се придържа точно към условията, обявени от възложителя.</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sz w:val="26"/>
          <w:szCs w:val="26"/>
        </w:rPr>
      </w:pPr>
      <w:r w:rsidRPr="00C13BE3">
        <w:rPr>
          <w:rFonts w:ascii="Times New Roman" w:hAnsi="Times New Roman"/>
          <w:sz w:val="26"/>
          <w:szCs w:val="26"/>
        </w:rPr>
        <w:t>Отговорността за правилното разучаване на документацията за участие се носи единствено от участниците.</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sz w:val="26"/>
          <w:szCs w:val="26"/>
        </w:rPr>
      </w:pPr>
      <w:r w:rsidRPr="00C13BE3">
        <w:rPr>
          <w:rFonts w:ascii="Times New Roman" w:hAnsi="Times New Roman"/>
          <w:sz w:val="26"/>
          <w:szCs w:val="26"/>
        </w:rPr>
        <w:t xml:space="preserve">Представянето на оферта задължава участника да приеме напълно всички изисквания и условия, посочени в тази документация, при спазване на ЗОП. </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sz w:val="26"/>
          <w:szCs w:val="26"/>
        </w:rPr>
      </w:pPr>
      <w:r w:rsidRPr="00C13BE3">
        <w:rPr>
          <w:rFonts w:ascii="Times New Roman" w:hAnsi="Times New Roman"/>
          <w:sz w:val="26"/>
          <w:szCs w:val="26"/>
        </w:rPr>
        <w:t>Поставянето от страна на участника на условия и изисквания, които не отговарят на обявените в документацията, води до отстраняване на този участник от участие в процедурата.</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sz w:val="26"/>
          <w:szCs w:val="26"/>
        </w:rPr>
      </w:pPr>
      <w:r w:rsidRPr="00C13BE3">
        <w:rPr>
          <w:rFonts w:ascii="Times New Roman" w:hAnsi="Times New Roman"/>
          <w:sz w:val="26"/>
          <w:szCs w:val="26"/>
        </w:rPr>
        <w:t>Всеки участник в процедурата има право да представи само една оферта.</w:t>
      </w:r>
    </w:p>
    <w:p w:rsidR="001E5237" w:rsidRPr="00C13BE3" w:rsidRDefault="001E5237">
      <w:pPr>
        <w:tabs>
          <w:tab w:val="left" w:pos="0"/>
        </w:tabs>
        <w:spacing w:after="0" w:line="240" w:lineRule="auto"/>
        <w:ind w:left="-54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ab/>
        <w:t>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1E5237" w:rsidRPr="00C13BE3" w:rsidRDefault="001E5237">
      <w:pPr>
        <w:tabs>
          <w:tab w:val="left" w:pos="0"/>
        </w:tabs>
        <w:spacing w:after="0" w:line="240" w:lineRule="auto"/>
        <w:ind w:left="-54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ab/>
        <w:t>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1E5237" w:rsidRPr="00C13BE3" w:rsidRDefault="001E5237">
      <w:pPr>
        <w:tabs>
          <w:tab w:val="left" w:pos="1080"/>
          <w:tab w:val="right" w:leader="dot" w:pos="9540"/>
        </w:tabs>
        <w:spacing w:after="0" w:line="240" w:lineRule="auto"/>
        <w:ind w:left="-540" w:right="-157" w:firstLine="540"/>
        <w:jc w:val="both"/>
        <w:rPr>
          <w:rFonts w:ascii="Times New Roman" w:hAnsi="Times New Roman"/>
          <w:b/>
          <w:sz w:val="26"/>
          <w:szCs w:val="26"/>
        </w:rPr>
      </w:pPr>
      <w:r w:rsidRPr="00C13BE3">
        <w:rPr>
          <w:rFonts w:ascii="Times New Roman" w:hAnsi="Times New Roman"/>
          <w:b/>
          <w:sz w:val="26"/>
          <w:szCs w:val="26"/>
        </w:rPr>
        <w:t>5.2. Съдържание на офертата</w:t>
      </w:r>
    </w:p>
    <w:p w:rsidR="001E5237" w:rsidRPr="00C13BE3" w:rsidRDefault="001E5237">
      <w:pPr>
        <w:spacing w:after="0" w:line="240" w:lineRule="auto"/>
        <w:ind w:left="-540" w:firstLine="567"/>
        <w:jc w:val="both"/>
        <w:rPr>
          <w:rFonts w:ascii="Times New Roman" w:hAnsi="Times New Roman"/>
          <w:color w:val="000000"/>
          <w:sz w:val="26"/>
          <w:szCs w:val="26"/>
        </w:rPr>
      </w:pPr>
      <w:r w:rsidRPr="00C13BE3">
        <w:rPr>
          <w:rFonts w:ascii="Times New Roman" w:hAnsi="Times New Roman"/>
          <w:color w:val="000000"/>
          <w:sz w:val="26"/>
          <w:szCs w:val="26"/>
        </w:rPr>
        <w:t>Офертата се представя на бълагрски език в запечатана, непрозрачна опаковка от участника или от упълномощено от него лице – лично или чрез пощенска или друга куриерска услуга с препоръчана пратка с обратна разписка на адреса, посочен от Възложителя. Върху опаковката участникът посочва:</w:t>
      </w:r>
    </w:p>
    <w:p w:rsidR="001E5237" w:rsidRPr="00C13BE3" w:rsidRDefault="001E5237">
      <w:pPr>
        <w:spacing w:after="0" w:line="240" w:lineRule="auto"/>
        <w:ind w:left="-540" w:firstLine="567"/>
        <w:jc w:val="both"/>
        <w:rPr>
          <w:rFonts w:ascii="Times New Roman" w:hAnsi="Times New Roman"/>
          <w:color w:val="000000"/>
          <w:sz w:val="26"/>
          <w:szCs w:val="26"/>
        </w:rPr>
      </w:pPr>
      <w:r w:rsidRPr="00C13BE3">
        <w:rPr>
          <w:rFonts w:ascii="Times New Roman" w:hAnsi="Times New Roman"/>
          <w:color w:val="000000"/>
          <w:sz w:val="26"/>
          <w:szCs w:val="26"/>
        </w:rPr>
        <w:t>- наименованието на участника, вкл. участниците в обединението (когато е приложимо);</w:t>
      </w:r>
    </w:p>
    <w:p w:rsidR="001E5237" w:rsidRPr="00C13BE3" w:rsidRDefault="001E5237">
      <w:pPr>
        <w:spacing w:after="0" w:line="240" w:lineRule="auto"/>
        <w:ind w:left="-540" w:firstLine="567"/>
        <w:jc w:val="both"/>
        <w:rPr>
          <w:rFonts w:ascii="Times New Roman" w:hAnsi="Times New Roman"/>
          <w:color w:val="000000"/>
          <w:sz w:val="26"/>
          <w:szCs w:val="26"/>
        </w:rPr>
      </w:pPr>
      <w:r w:rsidRPr="00C13BE3">
        <w:rPr>
          <w:rFonts w:ascii="Times New Roman" w:hAnsi="Times New Roman"/>
          <w:color w:val="000000"/>
          <w:sz w:val="26"/>
          <w:szCs w:val="26"/>
        </w:rPr>
        <w:t>- адрес за кореспонденция, телефон и по възможност – факс и електронен адрес;</w:t>
      </w:r>
    </w:p>
    <w:p w:rsidR="001E5237" w:rsidRPr="00C13BE3" w:rsidRDefault="001E5237">
      <w:pPr>
        <w:spacing w:after="0" w:line="240" w:lineRule="auto"/>
        <w:ind w:left="-540" w:firstLine="567"/>
        <w:jc w:val="both"/>
        <w:rPr>
          <w:rFonts w:ascii="Times New Roman" w:hAnsi="Times New Roman"/>
          <w:color w:val="000000"/>
          <w:sz w:val="26"/>
          <w:szCs w:val="26"/>
        </w:rPr>
      </w:pPr>
      <w:r w:rsidRPr="00C13BE3">
        <w:rPr>
          <w:rFonts w:ascii="Times New Roman" w:hAnsi="Times New Roman"/>
          <w:color w:val="000000"/>
          <w:sz w:val="26"/>
          <w:szCs w:val="26"/>
        </w:rPr>
        <w:t>- наименованието на обществената поръчка.</w:t>
      </w:r>
    </w:p>
    <w:p w:rsidR="001E5237" w:rsidRPr="00C13BE3" w:rsidRDefault="001E5237">
      <w:pPr>
        <w:spacing w:after="0" w:line="240" w:lineRule="auto"/>
        <w:ind w:left="-540" w:firstLine="567"/>
        <w:jc w:val="both"/>
        <w:rPr>
          <w:rFonts w:ascii="Times New Roman" w:hAnsi="Times New Roman"/>
          <w:b/>
          <w:color w:val="000000"/>
          <w:sz w:val="26"/>
          <w:szCs w:val="26"/>
        </w:rPr>
      </w:pPr>
      <w:r w:rsidRPr="00C13BE3">
        <w:rPr>
          <w:rFonts w:ascii="Times New Roman" w:hAnsi="Times New Roman"/>
          <w:b/>
          <w:color w:val="000000"/>
          <w:sz w:val="26"/>
          <w:szCs w:val="26"/>
        </w:rPr>
        <w:t xml:space="preserve">  Всяка опаковка включва документите по чл. 39, ал. 2 и  ал. 3, т. 1 от ППЗОП, както и отделен запечатан непрозрачен плик с надпис „Предлагани ценови параметри”, който съдържа ценовото предложение по чл. 39, ал. 3, т. 2 от ППЗОП .</w:t>
      </w:r>
    </w:p>
    <w:p w:rsidR="001E5237" w:rsidRPr="00C13BE3" w:rsidRDefault="001E5237">
      <w:pPr>
        <w:spacing w:after="0" w:line="240" w:lineRule="auto"/>
        <w:ind w:left="-540"/>
        <w:jc w:val="both"/>
        <w:rPr>
          <w:rFonts w:ascii="Times New Roman" w:hAnsi="Times New Roman"/>
          <w:sz w:val="26"/>
          <w:szCs w:val="26"/>
        </w:rPr>
      </w:pPr>
      <w:r w:rsidRPr="00C13BE3">
        <w:rPr>
          <w:rFonts w:ascii="Times New Roman" w:hAnsi="Times New Roman"/>
          <w:color w:val="FF0000"/>
          <w:sz w:val="26"/>
          <w:szCs w:val="26"/>
        </w:rPr>
        <w:t xml:space="preserve">             </w:t>
      </w:r>
      <w:r w:rsidRPr="00C13BE3">
        <w:rPr>
          <w:rFonts w:ascii="Times New Roman" w:hAnsi="Times New Roman"/>
          <w:b/>
          <w:sz w:val="26"/>
          <w:szCs w:val="26"/>
        </w:rPr>
        <w:t>5.2.1.</w:t>
      </w:r>
      <w:r w:rsidRPr="00C13BE3">
        <w:rPr>
          <w:rFonts w:ascii="Times New Roman" w:hAnsi="Times New Roman"/>
          <w:sz w:val="26"/>
          <w:szCs w:val="26"/>
        </w:rPr>
        <w:t xml:space="preserve"> </w:t>
      </w:r>
      <w:r w:rsidRPr="00C13BE3">
        <w:rPr>
          <w:rFonts w:ascii="Times New Roman" w:hAnsi="Times New Roman"/>
          <w:b/>
          <w:sz w:val="26"/>
          <w:szCs w:val="26"/>
        </w:rPr>
        <w:t>Съдържание на ОПАКОВКАТА</w:t>
      </w:r>
      <w:r w:rsidRPr="00C13BE3">
        <w:rPr>
          <w:rFonts w:ascii="Times New Roman" w:hAnsi="Times New Roman"/>
          <w:sz w:val="26"/>
          <w:szCs w:val="26"/>
        </w:rPr>
        <w:t xml:space="preserve"> – документи и образци:</w:t>
      </w:r>
    </w:p>
    <w:p w:rsidR="001E5237" w:rsidRPr="00C13BE3" w:rsidRDefault="001E5237">
      <w:pPr>
        <w:spacing w:after="0" w:line="240" w:lineRule="auto"/>
        <w:ind w:left="-54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 xml:space="preserve">            а)</w:t>
      </w:r>
      <w:r w:rsidRPr="00C13BE3">
        <w:rPr>
          <w:rFonts w:ascii="Times New Roman" w:hAnsi="Times New Roman"/>
          <w:sz w:val="26"/>
          <w:szCs w:val="26"/>
          <w:shd w:val="clear" w:color="auto" w:fill="FFFFFF"/>
        </w:rPr>
        <w:t xml:space="preserve"> </w:t>
      </w:r>
      <w:r w:rsidRPr="00C13BE3">
        <w:rPr>
          <w:rFonts w:ascii="Times New Roman" w:hAnsi="Times New Roman"/>
          <w:sz w:val="26"/>
          <w:szCs w:val="26"/>
        </w:rPr>
        <w:t>Опис на представените документи, съгласно Образец № 1 към настоящата документация.</w:t>
      </w:r>
    </w:p>
    <w:p w:rsidR="001E5237" w:rsidRPr="00C13BE3" w:rsidRDefault="001E5237" w:rsidP="0006023A">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б) 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Pr="00C13BE3">
        <w:rPr>
          <w:rFonts w:ascii="Times New Roman" w:hAnsi="Times New Roman"/>
          <w:sz w:val="26"/>
          <w:szCs w:val="26"/>
          <w:shd w:val="clear" w:color="auto" w:fill="FFFFFF"/>
        </w:rPr>
        <w:t xml:space="preserve">. – попълва се приложения </w:t>
      </w:r>
      <w:r w:rsidRPr="00C13BE3">
        <w:rPr>
          <w:rFonts w:ascii="Times New Roman" w:hAnsi="Times New Roman"/>
          <w:b/>
          <w:i/>
          <w:sz w:val="26"/>
          <w:szCs w:val="26"/>
          <w:u w:val="single"/>
          <w:shd w:val="clear" w:color="auto" w:fill="FFFFFF"/>
        </w:rPr>
        <w:t>Образец.</w:t>
      </w:r>
    </w:p>
    <w:p w:rsidR="001E5237" w:rsidRPr="00C13BE3" w:rsidRDefault="001E5237">
      <w:pPr>
        <w:spacing w:after="0" w:line="240" w:lineRule="auto"/>
        <w:ind w:left="-540" w:firstLine="720"/>
        <w:jc w:val="both"/>
        <w:rPr>
          <w:rFonts w:ascii="Times New Roman" w:hAnsi="Times New Roman"/>
          <w:b/>
          <w:sz w:val="26"/>
          <w:szCs w:val="26"/>
          <w:shd w:val="clear" w:color="auto" w:fill="FFFFFF"/>
        </w:rPr>
      </w:pPr>
      <w:r w:rsidRPr="00C13BE3">
        <w:rPr>
          <w:rFonts w:ascii="Times New Roman" w:hAnsi="Times New Roman"/>
          <w:b/>
          <w:sz w:val="26"/>
          <w:szCs w:val="26"/>
          <w:shd w:val="clear" w:color="auto" w:fill="FFFFFF"/>
        </w:rPr>
        <w:t>Указание за подготовка на ЕЕДОП:</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въможността, когато е осигурен пряк и неограничен достъп по електронен път до вече изготвен и подписан електронно ЕЕДОП. </w:t>
      </w:r>
    </w:p>
    <w:p w:rsidR="001E5237" w:rsidRPr="00C13BE3" w:rsidRDefault="001E5237">
      <w:pPr>
        <w:spacing w:after="0" w:line="240" w:lineRule="auto"/>
        <w:ind w:left="-540" w:firstLine="720"/>
        <w:jc w:val="both"/>
        <w:rPr>
          <w:rFonts w:ascii="Times New Roman" w:hAnsi="Times New Roman"/>
          <w:b/>
          <w:sz w:val="26"/>
          <w:szCs w:val="26"/>
          <w:shd w:val="clear" w:color="auto" w:fill="FFFFFF"/>
        </w:rPr>
      </w:pPr>
      <w:r w:rsidRPr="00C13BE3">
        <w:rPr>
          <w:rFonts w:ascii="Times New Roman" w:hAnsi="Times New Roman"/>
          <w:b/>
          <w:sz w:val="26"/>
          <w:szCs w:val="26"/>
          <w:shd w:val="clear" w:color="auto" w:fill="FFFFFF"/>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4. Лицата по чл. 54, ал. 2 и чл. 55, ал. 3 ЗОП са: </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4.1. лицата, които представляват участника или кандидата; </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4.2. лицата, които са членове на управителни и надзорни органи на участника или кандидата; </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5. Лицата по т. 4.1 и 4.2 са, както следва: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5.1. при събирателно дружество – лицата по чл. 84, ал. 1 и чл. 89, ал. 1 от Търговския закон;</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5.2. при командитно дружество – неограничено отговорните съдружници по чл. 105 от Търговския закон;</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5.4. при акционерно дружество – лицата по чл. 241, ал. 1, чл. 242, ал. 1 и чл. 244, ал. 1 от Търговския закон;</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5.5. при командитно дружество с акции – лицата по чл. 256 във връзка с чл. 244, ал. 1 от Търговския закон;</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5.6. при едноличен търговец – физическото лице – търговец;</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5.8. в случаите по т. 5.1 – 5.7 – и прокуристите, когато има такива; </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7. Когато изискванията по чл. 54, ал. 1, т. 1, 2 и 7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ЕЕДОП за всяко лице или за някои от лицата. </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11. Когато за участник е налице някое от основанията по чл. 54, ал. 1 от ЗОП и преди подаването на офертата той е предприел мерки за доказване на надеждност по чл. 56 от ЗОП, тези мерки се описват в ЕЕДОП.</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p>
    <w:p w:rsidR="001E5237" w:rsidRPr="00C13BE3" w:rsidRDefault="001E5237">
      <w:pPr>
        <w:spacing w:after="0" w:line="240" w:lineRule="auto"/>
        <w:ind w:left="-540" w:firstLine="720"/>
        <w:jc w:val="both"/>
        <w:rPr>
          <w:rFonts w:ascii="Times New Roman" w:hAnsi="Times New Roman"/>
          <w:b/>
          <w:i/>
          <w:sz w:val="26"/>
          <w:szCs w:val="26"/>
          <w:shd w:val="clear" w:color="auto" w:fill="FFFFFF"/>
        </w:rPr>
      </w:pPr>
      <w:r w:rsidRPr="00C13BE3">
        <w:rPr>
          <w:rFonts w:ascii="Times New Roman" w:hAnsi="Times New Roman"/>
          <w:b/>
          <w:i/>
          <w:sz w:val="26"/>
          <w:szCs w:val="26"/>
          <w:shd w:val="clear" w:color="auto" w:fill="FFFFFF"/>
        </w:rPr>
        <w:t>Важно:</w:t>
      </w:r>
    </w:p>
    <w:p w:rsidR="001E5237" w:rsidRPr="00C13BE3" w:rsidRDefault="001E5237">
      <w:pPr>
        <w:spacing w:after="0" w:line="240" w:lineRule="auto"/>
        <w:ind w:left="-540" w:firstLine="720"/>
        <w:jc w:val="both"/>
        <w:rPr>
          <w:rFonts w:ascii="Times New Roman" w:hAnsi="Times New Roman"/>
          <w:b/>
          <w:i/>
          <w:sz w:val="26"/>
          <w:szCs w:val="26"/>
          <w:shd w:val="clear" w:color="auto" w:fill="FFFFFF"/>
        </w:rPr>
      </w:pPr>
      <w:r w:rsidRPr="00C13BE3">
        <w:rPr>
          <w:rFonts w:ascii="Times New Roman" w:hAnsi="Times New Roman"/>
          <w:b/>
          <w:i/>
          <w:sz w:val="26"/>
          <w:szCs w:val="26"/>
          <w:shd w:val="clear" w:color="auto" w:fill="FFFFFF"/>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1E5237" w:rsidRPr="00C13BE3" w:rsidRDefault="001E5237">
      <w:pPr>
        <w:spacing w:after="0" w:line="240" w:lineRule="auto"/>
        <w:ind w:left="-540" w:firstLine="720"/>
        <w:jc w:val="both"/>
        <w:rPr>
          <w:rFonts w:ascii="Times New Roman" w:hAnsi="Times New Roman"/>
          <w:b/>
          <w:i/>
          <w:sz w:val="26"/>
          <w:szCs w:val="26"/>
          <w:shd w:val="clear" w:color="auto" w:fill="FFFFFF"/>
        </w:rPr>
      </w:pPr>
      <w:r w:rsidRPr="00C13BE3">
        <w:rPr>
          <w:rFonts w:ascii="Times New Roman" w:hAnsi="Times New Roman"/>
          <w:b/>
          <w:i/>
          <w:sz w:val="26"/>
          <w:szCs w:val="26"/>
          <w:shd w:val="clear" w:color="auto" w:fill="FFFFFF"/>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1E5237" w:rsidRPr="00C13BE3" w:rsidRDefault="001E5237">
      <w:pPr>
        <w:spacing w:after="0" w:line="240" w:lineRule="auto"/>
        <w:ind w:left="-540" w:firstLine="720"/>
        <w:jc w:val="both"/>
        <w:rPr>
          <w:rFonts w:ascii="Times New Roman" w:hAnsi="Times New Roman"/>
          <w:b/>
          <w:i/>
          <w:sz w:val="26"/>
          <w:szCs w:val="26"/>
          <w:shd w:val="clear" w:color="auto" w:fill="FFFFFF"/>
        </w:rPr>
      </w:pPr>
      <w:r w:rsidRPr="00C13BE3">
        <w:rPr>
          <w:rFonts w:ascii="Times New Roman" w:hAnsi="Times New Roman"/>
          <w:b/>
          <w:i/>
          <w:sz w:val="26"/>
          <w:szCs w:val="26"/>
          <w:shd w:val="clear" w:color="auto" w:fill="FFFFFF"/>
        </w:rPr>
        <w:t xml:space="preserve">Документи удостоверяващи липсата на основанията за отстраняване от процедурата. </w:t>
      </w:r>
    </w:p>
    <w:p w:rsidR="001E5237" w:rsidRPr="00C13BE3" w:rsidRDefault="001E5237">
      <w:pPr>
        <w:spacing w:after="0" w:line="240" w:lineRule="auto"/>
        <w:ind w:left="-540" w:firstLine="1134"/>
        <w:jc w:val="both"/>
        <w:rPr>
          <w:rFonts w:ascii="Times New Roman" w:hAnsi="Times New Roman"/>
          <w:i/>
          <w:sz w:val="26"/>
          <w:szCs w:val="26"/>
        </w:rPr>
      </w:pPr>
      <w:r w:rsidRPr="00C13BE3">
        <w:rPr>
          <w:rFonts w:ascii="Times New Roman" w:hAnsi="Times New Roman"/>
          <w:i/>
          <w:sz w:val="26"/>
          <w:szCs w:val="26"/>
        </w:rPr>
        <w:t>1.</w:t>
      </w:r>
      <w:r w:rsidRPr="00C13BE3">
        <w:rPr>
          <w:rFonts w:ascii="Times New Roman" w:hAnsi="Times New Roman"/>
          <w:i/>
          <w:sz w:val="26"/>
          <w:szCs w:val="26"/>
        </w:rPr>
        <w:tab/>
        <w:t>за обстоятелствата по чл. 54, ал. 1, т. 1 от ЗОП – свидетелство за съдимост;</w:t>
      </w:r>
    </w:p>
    <w:p w:rsidR="001E5237" w:rsidRPr="00C13BE3" w:rsidRDefault="001E5237">
      <w:pPr>
        <w:spacing w:after="0" w:line="240" w:lineRule="auto"/>
        <w:ind w:left="-540" w:firstLine="1134"/>
        <w:jc w:val="both"/>
        <w:rPr>
          <w:rFonts w:ascii="Times New Roman" w:hAnsi="Times New Roman"/>
          <w:i/>
          <w:sz w:val="26"/>
          <w:szCs w:val="26"/>
        </w:rPr>
      </w:pPr>
      <w:r w:rsidRPr="00C13BE3">
        <w:rPr>
          <w:rFonts w:ascii="Times New Roman" w:hAnsi="Times New Roman"/>
          <w:i/>
          <w:sz w:val="26"/>
          <w:szCs w:val="26"/>
        </w:rPr>
        <w:t>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rsidR="001E5237" w:rsidRPr="00C13BE3" w:rsidRDefault="001E5237">
      <w:pPr>
        <w:spacing w:after="0" w:line="240" w:lineRule="auto"/>
        <w:ind w:left="-540" w:firstLine="1134"/>
        <w:jc w:val="both"/>
        <w:rPr>
          <w:rFonts w:ascii="Times New Roman" w:hAnsi="Times New Roman"/>
          <w:i/>
          <w:sz w:val="26"/>
          <w:szCs w:val="26"/>
        </w:rPr>
      </w:pPr>
      <w:r w:rsidRPr="00C13BE3">
        <w:rPr>
          <w:rFonts w:ascii="Times New Roman" w:hAnsi="Times New Roman"/>
          <w:i/>
          <w:sz w:val="26"/>
          <w:szCs w:val="26"/>
        </w:rPr>
        <w:t>3. за обстоятелството по чл. 54, ал. 1, т. 6 от ЗОП – удостоверение от органите на Изпълнителна агенция „Главна инспекция по труда;</w:t>
      </w:r>
    </w:p>
    <w:p w:rsidR="001E5237" w:rsidRPr="00C13BE3" w:rsidRDefault="001E5237">
      <w:pPr>
        <w:suppressAutoHyphens/>
        <w:spacing w:after="0" w:line="240" w:lineRule="auto"/>
        <w:ind w:left="-540" w:firstLine="1134"/>
        <w:jc w:val="both"/>
        <w:rPr>
          <w:rFonts w:ascii="Times New Roman" w:hAnsi="Times New Roman"/>
          <w:i/>
          <w:sz w:val="26"/>
          <w:szCs w:val="26"/>
        </w:rPr>
      </w:pPr>
      <w:r w:rsidRPr="00C13BE3">
        <w:rPr>
          <w:rFonts w:ascii="Times New Roman" w:hAnsi="Times New Roman"/>
          <w:i/>
          <w:sz w:val="26"/>
          <w:szCs w:val="26"/>
        </w:rPr>
        <w:t xml:space="preserve"> Когато в удостоверението по т. 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rsidR="001E5237" w:rsidRPr="00C13BE3" w:rsidRDefault="001E5237">
      <w:pPr>
        <w:suppressAutoHyphens/>
        <w:spacing w:after="0" w:line="240" w:lineRule="auto"/>
        <w:ind w:left="-540" w:firstLine="1134"/>
        <w:jc w:val="both"/>
        <w:rPr>
          <w:rFonts w:ascii="Times New Roman" w:hAnsi="Times New Roman"/>
          <w:i/>
          <w:sz w:val="26"/>
          <w:szCs w:val="26"/>
        </w:rPr>
      </w:pPr>
      <w:r w:rsidRPr="00C13BE3">
        <w:rPr>
          <w:rFonts w:ascii="Times New Roman" w:hAnsi="Times New Roman"/>
          <w:i/>
          <w:sz w:val="26"/>
          <w:szCs w:val="26"/>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1E5237" w:rsidRPr="00C13BE3" w:rsidRDefault="001E5237">
      <w:pPr>
        <w:suppressAutoHyphens/>
        <w:spacing w:after="0" w:line="240" w:lineRule="auto"/>
        <w:ind w:left="-540" w:firstLine="1134"/>
        <w:jc w:val="both"/>
        <w:rPr>
          <w:rFonts w:ascii="Times New Roman" w:hAnsi="Times New Roman"/>
          <w:i/>
          <w:sz w:val="26"/>
          <w:szCs w:val="26"/>
        </w:rPr>
      </w:pPr>
      <w:r w:rsidRPr="00C13BE3">
        <w:rPr>
          <w:rFonts w:ascii="Times New Roman" w:hAnsi="Times New Roman"/>
          <w:i/>
          <w:sz w:val="26"/>
          <w:szCs w:val="26"/>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1E5237" w:rsidRPr="00C13BE3" w:rsidRDefault="001E5237">
      <w:pPr>
        <w:suppressAutoHyphens/>
        <w:spacing w:after="0" w:line="240" w:lineRule="auto"/>
        <w:ind w:left="-540" w:firstLine="1134"/>
        <w:jc w:val="both"/>
        <w:rPr>
          <w:rFonts w:ascii="Times New Roman" w:hAnsi="Times New Roman"/>
          <w:i/>
          <w:sz w:val="26"/>
          <w:szCs w:val="26"/>
        </w:rPr>
      </w:pPr>
      <w:r w:rsidRPr="00C13BE3">
        <w:rPr>
          <w:rFonts w:ascii="Times New Roman" w:hAnsi="Times New Roman"/>
          <w:i/>
          <w:sz w:val="26"/>
          <w:szCs w:val="26"/>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1E5237" w:rsidRPr="00C13BE3" w:rsidRDefault="001E5237">
      <w:pPr>
        <w:suppressAutoHyphens/>
        <w:spacing w:after="0" w:line="240" w:lineRule="auto"/>
        <w:ind w:left="-540" w:firstLine="1134"/>
        <w:jc w:val="both"/>
        <w:rPr>
          <w:rFonts w:ascii="Times New Roman" w:hAnsi="Times New Roman"/>
          <w:i/>
          <w:sz w:val="26"/>
          <w:szCs w:val="26"/>
        </w:rPr>
      </w:pPr>
      <w:r w:rsidRPr="00C13BE3">
        <w:rPr>
          <w:rFonts w:ascii="Times New Roman" w:hAnsi="Times New Roman"/>
          <w:i/>
          <w:sz w:val="26"/>
          <w:szCs w:val="26"/>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1E5237" w:rsidRPr="00C13BE3" w:rsidRDefault="001E5237">
      <w:pPr>
        <w:spacing w:after="0" w:line="240" w:lineRule="auto"/>
        <w:ind w:left="-540" w:firstLine="720"/>
        <w:jc w:val="both"/>
        <w:rPr>
          <w:rFonts w:ascii="Times New Roman" w:hAnsi="Times New Roman"/>
          <w:b/>
          <w:i/>
          <w:sz w:val="26"/>
          <w:szCs w:val="26"/>
          <w:shd w:val="clear" w:color="auto" w:fill="FFFFFF"/>
        </w:rPr>
      </w:pP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в) Документи за доказване на предприетите мерки за надеждност, когато е приложимо</w:t>
      </w:r>
      <w:r w:rsidRPr="00C13BE3">
        <w:rPr>
          <w:rFonts w:ascii="Times New Roman" w:hAnsi="Times New Roman"/>
          <w:sz w:val="26"/>
          <w:szCs w:val="26"/>
          <w:shd w:val="clear" w:color="auto" w:fill="FFFFFF"/>
        </w:rPr>
        <w:t>.</w:t>
      </w:r>
    </w:p>
    <w:p w:rsidR="001E5237" w:rsidRPr="00C13BE3" w:rsidRDefault="001E5237">
      <w:pPr>
        <w:spacing w:after="0" w:line="240" w:lineRule="auto"/>
        <w:ind w:left="-540" w:firstLine="720"/>
        <w:jc w:val="both"/>
        <w:rPr>
          <w:rFonts w:ascii="Times New Roman" w:hAnsi="Times New Roman"/>
          <w:b/>
          <w:sz w:val="26"/>
          <w:szCs w:val="26"/>
          <w:shd w:val="clear" w:color="auto" w:fill="FFFFFF"/>
        </w:rPr>
      </w:pPr>
      <w:r w:rsidRPr="00C13BE3">
        <w:rPr>
          <w:rFonts w:ascii="Times New Roman" w:hAnsi="Times New Roman"/>
          <w:b/>
          <w:sz w:val="26"/>
          <w:szCs w:val="26"/>
          <w:shd w:val="clear" w:color="auto" w:fill="FFFFFF"/>
        </w:rPr>
        <w:t>Указание за подготовка: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1. Участник, за когото са налице основания по чл. 54,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1E5237" w:rsidRPr="00C13BE3" w:rsidRDefault="001E5237">
      <w:pPr>
        <w:spacing w:after="0" w:line="240" w:lineRule="auto"/>
        <w:ind w:left="-540" w:firstLine="720"/>
        <w:jc w:val="both"/>
        <w:rPr>
          <w:rFonts w:ascii="Times New Roman" w:hAnsi="Times New Roman"/>
          <w:b/>
          <w:sz w:val="26"/>
          <w:szCs w:val="26"/>
          <w:shd w:val="clear" w:color="auto" w:fill="FFFFFF"/>
        </w:rPr>
      </w:pPr>
      <w:r w:rsidRPr="00C13BE3">
        <w:rPr>
          <w:rFonts w:ascii="Times New Roman" w:hAnsi="Times New Roman"/>
          <w:b/>
          <w:sz w:val="26"/>
          <w:szCs w:val="26"/>
          <w:shd w:val="clear" w:color="auto" w:fill="FFFFFF"/>
        </w:rPr>
        <w:t>Като доказателства за надеждността на участника се представят следните документи:</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1E5237" w:rsidRPr="00C13BE3" w:rsidRDefault="001E5237">
      <w:pPr>
        <w:spacing w:after="0" w:line="240" w:lineRule="auto"/>
        <w:ind w:left="-540" w:firstLine="720"/>
        <w:jc w:val="both"/>
        <w:rPr>
          <w:rFonts w:ascii="Times New Roman" w:hAnsi="Times New Roman"/>
          <w:sz w:val="26"/>
          <w:szCs w:val="26"/>
          <w:shd w:val="clear" w:color="auto" w:fill="FFFFFF"/>
        </w:rPr>
      </w:pPr>
    </w:p>
    <w:p w:rsidR="001E5237" w:rsidRPr="00C13BE3" w:rsidRDefault="001E5237">
      <w:pPr>
        <w:spacing w:after="0" w:line="240" w:lineRule="auto"/>
        <w:ind w:left="-540" w:firstLine="720"/>
        <w:jc w:val="both"/>
        <w:rPr>
          <w:rFonts w:ascii="Times New Roman" w:hAnsi="Times New Roman"/>
          <w:b/>
          <w:i/>
          <w:sz w:val="26"/>
          <w:szCs w:val="26"/>
          <w:shd w:val="clear" w:color="auto" w:fill="FFFFFF"/>
        </w:rPr>
      </w:pPr>
      <w:r w:rsidRPr="00C13BE3">
        <w:rPr>
          <w:rFonts w:ascii="Times New Roman" w:hAnsi="Times New Roman"/>
          <w:b/>
          <w:i/>
          <w:sz w:val="26"/>
          <w:szCs w:val="26"/>
          <w:shd w:val="clear" w:color="auto" w:fill="FFFFFF"/>
        </w:rPr>
        <w:t>Важно:</w:t>
      </w:r>
    </w:p>
    <w:p w:rsidR="001E5237" w:rsidRPr="00C13BE3" w:rsidRDefault="001E5237">
      <w:pPr>
        <w:spacing w:after="0" w:line="240" w:lineRule="auto"/>
        <w:ind w:left="-540" w:firstLine="720"/>
        <w:jc w:val="both"/>
        <w:rPr>
          <w:rFonts w:ascii="Times New Roman" w:hAnsi="Times New Roman"/>
          <w:b/>
          <w:i/>
          <w:sz w:val="26"/>
          <w:szCs w:val="26"/>
          <w:shd w:val="clear" w:color="auto" w:fill="FFFFFF"/>
        </w:rPr>
      </w:pPr>
      <w:r w:rsidRPr="00C13BE3">
        <w:rPr>
          <w:rFonts w:ascii="Times New Roman" w:hAnsi="Times New Roman"/>
          <w:b/>
          <w:i/>
          <w:sz w:val="26"/>
          <w:szCs w:val="26"/>
          <w:shd w:val="clear" w:color="auto" w:fill="FFFFFF"/>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1E5237" w:rsidRPr="00C13BE3" w:rsidRDefault="001E5237">
      <w:pPr>
        <w:spacing w:after="0" w:line="240" w:lineRule="auto"/>
        <w:ind w:left="-540" w:firstLine="720"/>
        <w:jc w:val="both"/>
        <w:rPr>
          <w:rFonts w:ascii="Times New Roman" w:hAnsi="Times New Roman"/>
          <w:b/>
          <w:i/>
          <w:sz w:val="26"/>
          <w:szCs w:val="26"/>
          <w:shd w:val="clear" w:color="auto" w:fill="FFFFFF"/>
        </w:rPr>
      </w:pPr>
      <w:r w:rsidRPr="00C13BE3">
        <w:rPr>
          <w:rFonts w:ascii="Times New Roman" w:hAnsi="Times New Roman"/>
          <w:b/>
          <w:i/>
          <w:sz w:val="26"/>
          <w:szCs w:val="26"/>
          <w:shd w:val="clear" w:color="auto" w:fill="FFFFFF"/>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1E5237" w:rsidRPr="00C13BE3" w:rsidRDefault="001E5237">
      <w:pPr>
        <w:spacing w:after="0" w:line="240" w:lineRule="auto"/>
        <w:ind w:left="-540" w:firstLine="720"/>
        <w:jc w:val="both"/>
        <w:rPr>
          <w:rFonts w:ascii="Times New Roman" w:hAnsi="Times New Roman"/>
          <w:b/>
          <w:i/>
          <w:sz w:val="26"/>
          <w:szCs w:val="26"/>
          <w:shd w:val="clear" w:color="auto" w:fill="FFFFFF"/>
        </w:rPr>
      </w:pPr>
      <w:r w:rsidRPr="00C13BE3">
        <w:rPr>
          <w:rFonts w:ascii="Times New Roman" w:hAnsi="Times New Roman"/>
          <w:b/>
          <w:i/>
          <w:sz w:val="26"/>
          <w:szCs w:val="26"/>
          <w:shd w:val="clear" w:color="auto" w:fill="FFFFFF"/>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1E5237" w:rsidRPr="00C13BE3" w:rsidRDefault="001E5237">
      <w:pPr>
        <w:spacing w:after="0" w:line="240" w:lineRule="auto"/>
        <w:ind w:left="-540" w:firstLine="720"/>
        <w:jc w:val="both"/>
        <w:rPr>
          <w:rFonts w:ascii="Times New Roman" w:hAnsi="Times New Roman"/>
          <w:b/>
          <w:i/>
          <w:sz w:val="26"/>
          <w:szCs w:val="26"/>
          <w:shd w:val="clear" w:color="auto" w:fill="FFFFFF"/>
        </w:rPr>
      </w:pPr>
      <w:r w:rsidRPr="00C13BE3">
        <w:rPr>
          <w:rFonts w:ascii="Times New Roman" w:hAnsi="Times New Roman"/>
          <w:b/>
          <w:i/>
          <w:sz w:val="26"/>
          <w:szCs w:val="26"/>
          <w:shd w:val="clear" w:color="auto" w:fill="FFFFFF"/>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1E5237" w:rsidRPr="00C13BE3" w:rsidRDefault="001E5237">
      <w:pPr>
        <w:spacing w:after="0" w:line="240" w:lineRule="auto"/>
        <w:ind w:left="-540" w:firstLine="720"/>
        <w:jc w:val="both"/>
        <w:rPr>
          <w:rFonts w:ascii="Times New Roman" w:hAnsi="Times New Roman"/>
          <w:i/>
          <w:sz w:val="26"/>
          <w:szCs w:val="26"/>
          <w:shd w:val="clear" w:color="auto" w:fill="FFFFFF"/>
        </w:rPr>
      </w:pPr>
    </w:p>
    <w:p w:rsidR="001E5237" w:rsidRPr="00C13BE3" w:rsidRDefault="001E5237" w:rsidP="00C83316">
      <w:pPr>
        <w:tabs>
          <w:tab w:val="left" w:pos="180"/>
        </w:tabs>
        <w:spacing w:after="0" w:line="240" w:lineRule="auto"/>
        <w:ind w:left="-540"/>
        <w:jc w:val="both"/>
        <w:rPr>
          <w:rFonts w:ascii="Times New Roman" w:hAnsi="Times New Roman"/>
          <w:b/>
          <w:sz w:val="26"/>
          <w:szCs w:val="26"/>
          <w:shd w:val="clear" w:color="auto" w:fill="FFFFFF"/>
        </w:rPr>
      </w:pPr>
      <w:r w:rsidRPr="00C13BE3">
        <w:rPr>
          <w:rFonts w:ascii="Times New Roman" w:hAnsi="Times New Roman"/>
          <w:b/>
          <w:sz w:val="26"/>
          <w:szCs w:val="26"/>
          <w:shd w:val="clear" w:color="auto" w:fill="FFFFFF"/>
        </w:rPr>
        <w:tab/>
        <w:t xml:space="preserve">г) </w:t>
      </w:r>
      <w:r w:rsidRPr="00C13BE3">
        <w:rPr>
          <w:rFonts w:ascii="Times New Roman" w:hAnsi="Times New Roman"/>
          <w:sz w:val="26"/>
          <w:szCs w:val="26"/>
          <w:shd w:val="clear" w:color="auto" w:fill="FFFFFF"/>
        </w:rPr>
        <w:t>Документ, от който да е видно правното основание за създаване на обединението (когато е приложимо)  - заверено от участника копие</w:t>
      </w:r>
      <w:r w:rsidRPr="00C13BE3">
        <w:rPr>
          <w:rFonts w:ascii="Times New Roman" w:hAnsi="Times New Roman"/>
          <w:b/>
          <w:sz w:val="26"/>
          <w:szCs w:val="26"/>
          <w:shd w:val="clear" w:color="auto" w:fill="FFFFFF"/>
        </w:rPr>
        <w:t>;</w:t>
      </w:r>
    </w:p>
    <w:p w:rsidR="001E5237" w:rsidRPr="00C13BE3" w:rsidRDefault="001E5237" w:rsidP="00C83316">
      <w:pPr>
        <w:tabs>
          <w:tab w:val="left" w:pos="180"/>
        </w:tabs>
        <w:spacing w:after="0" w:line="240" w:lineRule="auto"/>
        <w:jc w:val="both"/>
        <w:rPr>
          <w:rFonts w:ascii="Times New Roman" w:hAnsi="Times New Roman"/>
          <w:sz w:val="26"/>
          <w:szCs w:val="26"/>
        </w:rPr>
      </w:pPr>
      <w:r w:rsidRPr="00C13BE3">
        <w:rPr>
          <w:rFonts w:ascii="Times New Roman" w:hAnsi="Times New Roman"/>
          <w:b/>
          <w:sz w:val="26"/>
          <w:szCs w:val="26"/>
          <w:shd w:val="clear" w:color="auto" w:fill="FFFFFF"/>
        </w:rPr>
        <w:tab/>
        <w:t xml:space="preserve">д) </w:t>
      </w:r>
      <w:r w:rsidRPr="00C13BE3">
        <w:rPr>
          <w:rFonts w:ascii="Times New Roman" w:hAnsi="Times New Roman"/>
          <w:sz w:val="26"/>
          <w:szCs w:val="26"/>
        </w:rPr>
        <w:t>Декларация по ЗИФОДРЮПДРКТЛТДС, съгласно Образец № 2 към настоящата документация</w:t>
      </w:r>
    </w:p>
    <w:p w:rsidR="001E5237" w:rsidRPr="00C13BE3" w:rsidRDefault="001E5237" w:rsidP="00C83316">
      <w:pPr>
        <w:tabs>
          <w:tab w:val="left" w:pos="180"/>
        </w:tabs>
        <w:spacing w:after="0" w:line="240" w:lineRule="auto"/>
        <w:jc w:val="both"/>
        <w:rPr>
          <w:rFonts w:ascii="Times New Roman" w:hAnsi="Times New Roman"/>
          <w:sz w:val="26"/>
          <w:szCs w:val="26"/>
        </w:rPr>
      </w:pPr>
      <w:r w:rsidRPr="00C13BE3">
        <w:rPr>
          <w:rFonts w:ascii="Times New Roman" w:hAnsi="Times New Roman"/>
          <w:sz w:val="26"/>
          <w:szCs w:val="26"/>
        </w:rPr>
        <w:tab/>
        <w:t>е</w:t>
      </w:r>
      <w:r w:rsidRPr="00C13BE3">
        <w:rPr>
          <w:rFonts w:ascii="Times New Roman" w:hAnsi="Times New Roman"/>
          <w:b/>
          <w:sz w:val="26"/>
          <w:szCs w:val="26"/>
          <w:shd w:val="clear" w:color="auto" w:fill="FFFFFF"/>
        </w:rPr>
        <w:t xml:space="preserve">) </w:t>
      </w:r>
      <w:r w:rsidRPr="00C13BE3">
        <w:rPr>
          <w:rFonts w:ascii="Times New Roman" w:hAnsi="Times New Roman"/>
          <w:sz w:val="26"/>
          <w:szCs w:val="26"/>
        </w:rPr>
        <w:t>Декларация по Закона за мерките срещу изпиране на пари /ЗМИП/, съгласно Образец № 3 към настоящата документация;</w:t>
      </w:r>
    </w:p>
    <w:p w:rsidR="001E5237" w:rsidRPr="00C13BE3" w:rsidRDefault="001E5237" w:rsidP="00C83316">
      <w:pPr>
        <w:tabs>
          <w:tab w:val="left" w:pos="180"/>
        </w:tabs>
        <w:spacing w:after="0" w:line="240" w:lineRule="auto"/>
        <w:jc w:val="both"/>
        <w:rPr>
          <w:rFonts w:ascii="Times New Roman" w:hAnsi="Times New Roman"/>
          <w:sz w:val="26"/>
          <w:szCs w:val="26"/>
        </w:rPr>
      </w:pPr>
      <w:r w:rsidRPr="00C13BE3">
        <w:rPr>
          <w:rFonts w:ascii="Times New Roman" w:hAnsi="Times New Roman"/>
          <w:sz w:val="26"/>
          <w:szCs w:val="26"/>
        </w:rPr>
        <w:tab/>
      </w:r>
      <w:r w:rsidRPr="00C13BE3">
        <w:rPr>
          <w:rFonts w:ascii="Times New Roman" w:hAnsi="Times New Roman"/>
          <w:b/>
          <w:sz w:val="26"/>
          <w:szCs w:val="26"/>
        </w:rPr>
        <w:t>ж)</w:t>
      </w:r>
      <w:r w:rsidRPr="00C13BE3">
        <w:rPr>
          <w:rFonts w:ascii="Times New Roman" w:hAnsi="Times New Roman"/>
          <w:sz w:val="26"/>
          <w:szCs w:val="26"/>
        </w:rPr>
        <w:t xml:space="preserve"> Декларация по чл.101, ал.11 от ЗОП, съгласно Образец № 4 към настоящата документация;</w:t>
      </w:r>
    </w:p>
    <w:p w:rsidR="001E5237" w:rsidRPr="00C13BE3" w:rsidRDefault="001E5237" w:rsidP="00C83316">
      <w:pPr>
        <w:tabs>
          <w:tab w:val="left" w:pos="180"/>
        </w:tabs>
        <w:spacing w:after="0" w:line="240" w:lineRule="auto"/>
        <w:jc w:val="both"/>
        <w:rPr>
          <w:rFonts w:ascii="Times New Roman" w:hAnsi="Times New Roman"/>
          <w:sz w:val="26"/>
          <w:szCs w:val="26"/>
        </w:rPr>
      </w:pPr>
      <w:r w:rsidRPr="00C13BE3">
        <w:rPr>
          <w:rFonts w:ascii="Times New Roman" w:hAnsi="Times New Roman"/>
          <w:sz w:val="26"/>
          <w:szCs w:val="26"/>
        </w:rPr>
        <w:tab/>
      </w:r>
      <w:r w:rsidRPr="00C13BE3">
        <w:rPr>
          <w:rFonts w:ascii="Times New Roman" w:hAnsi="Times New Roman"/>
          <w:b/>
          <w:sz w:val="26"/>
          <w:szCs w:val="26"/>
        </w:rPr>
        <w:t>з)</w:t>
      </w:r>
      <w:r w:rsidRPr="00C13BE3">
        <w:rPr>
          <w:rFonts w:ascii="Times New Roman" w:hAnsi="Times New Roman"/>
          <w:sz w:val="26"/>
          <w:szCs w:val="26"/>
        </w:rPr>
        <w:t xml:space="preserve"> Списък на персонала, който ще изпълнява поръчката, и/или на членовете на ръководния състав, които ще отговарят за изпълнението съгласно Образец № 5 към настоящата документация.</w:t>
      </w:r>
    </w:p>
    <w:p w:rsidR="001E5237" w:rsidRPr="00C13BE3" w:rsidRDefault="001E5237" w:rsidP="00C83316">
      <w:pPr>
        <w:spacing w:after="0" w:line="240" w:lineRule="auto"/>
        <w:jc w:val="both"/>
        <w:rPr>
          <w:rFonts w:ascii="Times New Roman" w:hAnsi="Times New Roman"/>
          <w:sz w:val="26"/>
          <w:szCs w:val="26"/>
        </w:rPr>
      </w:pPr>
      <w:r w:rsidRPr="00C13BE3">
        <w:rPr>
          <w:rFonts w:ascii="Times New Roman" w:hAnsi="Times New Roman"/>
          <w:b/>
          <w:sz w:val="26"/>
          <w:szCs w:val="26"/>
        </w:rPr>
        <w:t xml:space="preserve">   и) </w:t>
      </w:r>
      <w:r w:rsidRPr="00C13BE3">
        <w:rPr>
          <w:rFonts w:ascii="Times New Roman" w:hAnsi="Times New Roman"/>
          <w:sz w:val="26"/>
          <w:szCs w:val="26"/>
        </w:rPr>
        <w:t>Други документи, посочени в настоящата документация за доказване на правоспособростта, икономическото и финансово състояния, техническите и професионални способности и останалите критерии за подбор, във връзка с които има разработени и приложени към документацията образци на декларации – Образец № 6, Образец № 7, Образец № 8 и Образец № 9.</w:t>
      </w:r>
    </w:p>
    <w:p w:rsidR="001E5237" w:rsidRPr="00C13BE3" w:rsidRDefault="001E5237">
      <w:pPr>
        <w:tabs>
          <w:tab w:val="left" w:pos="180"/>
        </w:tabs>
        <w:spacing w:after="0" w:line="240" w:lineRule="auto"/>
        <w:ind w:left="-540"/>
        <w:jc w:val="both"/>
        <w:rPr>
          <w:rFonts w:ascii="Times New Roman" w:hAnsi="Times New Roman"/>
          <w:b/>
          <w:sz w:val="26"/>
          <w:szCs w:val="26"/>
          <w:shd w:val="clear" w:color="auto" w:fill="FFFFFF"/>
        </w:rPr>
      </w:pPr>
    </w:p>
    <w:p w:rsidR="001E5237" w:rsidRPr="00C13BE3" w:rsidRDefault="001E5237">
      <w:pPr>
        <w:tabs>
          <w:tab w:val="left" w:pos="720"/>
        </w:tabs>
        <w:spacing w:after="0" w:line="240" w:lineRule="auto"/>
        <w:ind w:left="-540"/>
        <w:jc w:val="both"/>
        <w:rPr>
          <w:rFonts w:ascii="Times New Roman" w:hAnsi="Times New Roman"/>
          <w:b/>
          <w:sz w:val="26"/>
          <w:szCs w:val="26"/>
          <w:shd w:val="clear" w:color="auto" w:fill="FFFFFF"/>
        </w:rPr>
      </w:pPr>
      <w:r w:rsidRPr="00C13BE3">
        <w:rPr>
          <w:rFonts w:ascii="Times New Roman" w:hAnsi="Times New Roman"/>
          <w:b/>
          <w:sz w:val="26"/>
          <w:szCs w:val="26"/>
          <w:shd w:val="clear" w:color="auto" w:fill="FFFFFF"/>
        </w:rPr>
        <w:t xml:space="preserve">            й) Техническо предложение</w:t>
      </w:r>
      <w:r w:rsidRPr="00C13BE3">
        <w:rPr>
          <w:rFonts w:ascii="Times New Roman" w:hAnsi="Times New Roman"/>
          <w:sz w:val="26"/>
          <w:szCs w:val="26"/>
          <w:shd w:val="clear" w:color="auto" w:fill="FFFFFF"/>
        </w:rPr>
        <w:t xml:space="preserve">  - </w:t>
      </w:r>
      <w:r w:rsidRPr="00C13BE3">
        <w:rPr>
          <w:rFonts w:ascii="Times New Roman" w:hAnsi="Times New Roman"/>
          <w:b/>
          <w:sz w:val="26"/>
          <w:szCs w:val="26"/>
          <w:shd w:val="clear" w:color="auto" w:fill="FFFFFF"/>
        </w:rPr>
        <w:t xml:space="preserve">попълва се </w:t>
      </w:r>
      <w:r w:rsidRPr="00C13BE3">
        <w:rPr>
          <w:rFonts w:ascii="Times New Roman" w:hAnsi="Times New Roman"/>
          <w:b/>
          <w:i/>
          <w:sz w:val="26"/>
          <w:szCs w:val="26"/>
          <w:u w:val="single"/>
          <w:shd w:val="clear" w:color="auto" w:fill="FFFFFF"/>
        </w:rPr>
        <w:t>Образец № 10</w:t>
      </w:r>
      <w:r w:rsidRPr="00C13BE3">
        <w:rPr>
          <w:rFonts w:ascii="Times New Roman" w:hAnsi="Times New Roman"/>
          <w:b/>
          <w:sz w:val="26"/>
          <w:szCs w:val="26"/>
          <w:shd w:val="clear" w:color="auto" w:fill="FFFFFF"/>
        </w:rPr>
        <w:t>, съдържащо:</w:t>
      </w:r>
    </w:p>
    <w:p w:rsidR="001E5237" w:rsidRPr="00C13BE3" w:rsidRDefault="001E5237">
      <w:pPr>
        <w:numPr>
          <w:ilvl w:val="0"/>
          <w:numId w:val="8"/>
        </w:numPr>
        <w:tabs>
          <w:tab w:val="left" w:pos="720"/>
        </w:tabs>
        <w:spacing w:after="0" w:line="240" w:lineRule="auto"/>
        <w:ind w:left="720" w:hanging="36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 xml:space="preserve">документ за упълномощаване, когато лицето, което подава офертата, не е законният представител на участника – </w:t>
      </w:r>
      <w:r w:rsidRPr="00C13BE3">
        <w:rPr>
          <w:rFonts w:ascii="Times New Roman" w:hAnsi="Times New Roman"/>
          <w:b/>
          <w:sz w:val="26"/>
          <w:szCs w:val="26"/>
          <w:shd w:val="clear" w:color="auto" w:fill="FFFFFF"/>
        </w:rPr>
        <w:t>оригинал или</w:t>
      </w:r>
      <w:r w:rsidRPr="00C13BE3">
        <w:rPr>
          <w:rFonts w:ascii="Times New Roman" w:hAnsi="Times New Roman"/>
          <w:sz w:val="26"/>
          <w:szCs w:val="26"/>
          <w:shd w:val="clear" w:color="auto" w:fill="FFFFFF"/>
        </w:rPr>
        <w:t xml:space="preserve"> </w:t>
      </w:r>
      <w:r w:rsidRPr="00C13BE3">
        <w:rPr>
          <w:rFonts w:ascii="Times New Roman" w:hAnsi="Times New Roman"/>
          <w:b/>
          <w:sz w:val="26"/>
          <w:szCs w:val="26"/>
          <w:shd w:val="clear" w:color="auto" w:fill="FFFFFF"/>
        </w:rPr>
        <w:t>нотариално заверено копие</w:t>
      </w:r>
      <w:r w:rsidRPr="00C13BE3">
        <w:rPr>
          <w:rFonts w:ascii="Times New Roman" w:hAnsi="Times New Roman"/>
          <w:sz w:val="26"/>
          <w:szCs w:val="26"/>
          <w:shd w:val="clear" w:color="auto" w:fill="FFFFFF"/>
        </w:rPr>
        <w:t>;</w:t>
      </w:r>
    </w:p>
    <w:p w:rsidR="001E5237" w:rsidRPr="00C13BE3" w:rsidRDefault="001E5237">
      <w:pPr>
        <w:numPr>
          <w:ilvl w:val="0"/>
          <w:numId w:val="8"/>
        </w:numPr>
        <w:tabs>
          <w:tab w:val="left" w:pos="720"/>
        </w:tabs>
        <w:spacing w:after="0" w:line="240" w:lineRule="auto"/>
        <w:ind w:left="720" w:hanging="36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предложение за изпълнение на поръчката в съответствие с техническата спецификация и изискванията на възложителя и да е съобразено с критериите за възлагане;</w:t>
      </w:r>
    </w:p>
    <w:p w:rsidR="001E5237" w:rsidRPr="00C13BE3" w:rsidRDefault="001E5237">
      <w:pPr>
        <w:numPr>
          <w:ilvl w:val="0"/>
          <w:numId w:val="8"/>
        </w:numPr>
        <w:tabs>
          <w:tab w:val="left" w:pos="720"/>
        </w:tabs>
        <w:spacing w:after="0" w:line="240" w:lineRule="auto"/>
        <w:ind w:left="720" w:hanging="360"/>
        <w:jc w:val="both"/>
        <w:rPr>
          <w:rFonts w:ascii="Times New Roman" w:hAnsi="Times New Roman"/>
          <w:b/>
          <w:sz w:val="26"/>
          <w:szCs w:val="26"/>
          <w:shd w:val="clear" w:color="auto" w:fill="FFFFFF"/>
        </w:rPr>
      </w:pPr>
      <w:r w:rsidRPr="00C13BE3">
        <w:rPr>
          <w:rFonts w:ascii="Times New Roman" w:hAnsi="Times New Roman"/>
          <w:sz w:val="26"/>
          <w:szCs w:val="26"/>
          <w:shd w:val="clear" w:color="auto" w:fill="FFFFFF"/>
        </w:rPr>
        <w:t>декларация за съгласие с клаузите на приложения проект на договор</w:t>
      </w:r>
      <w:r w:rsidRPr="00C13BE3">
        <w:rPr>
          <w:rFonts w:ascii="Times New Roman" w:hAnsi="Times New Roman"/>
          <w:b/>
          <w:sz w:val="26"/>
          <w:szCs w:val="26"/>
          <w:shd w:val="clear" w:color="auto" w:fill="FFFFFF"/>
        </w:rPr>
        <w:t>;</w:t>
      </w:r>
    </w:p>
    <w:p w:rsidR="001E5237" w:rsidRPr="00C13BE3" w:rsidRDefault="001E5237">
      <w:pPr>
        <w:numPr>
          <w:ilvl w:val="0"/>
          <w:numId w:val="8"/>
        </w:numPr>
        <w:tabs>
          <w:tab w:val="left" w:pos="720"/>
        </w:tabs>
        <w:spacing w:after="0" w:line="240" w:lineRule="auto"/>
        <w:ind w:left="720" w:hanging="36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декларация за срока на валидност на офертата;</w:t>
      </w:r>
    </w:p>
    <w:p w:rsidR="001E5237" w:rsidRPr="00C13BE3" w:rsidRDefault="001E5237">
      <w:pPr>
        <w:numPr>
          <w:ilvl w:val="0"/>
          <w:numId w:val="8"/>
        </w:numPr>
        <w:tabs>
          <w:tab w:val="left" w:pos="720"/>
        </w:tabs>
        <w:spacing w:after="0" w:line="240" w:lineRule="auto"/>
        <w:ind w:left="720" w:hanging="36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декларация, че при изготвяне на офертата са спазени задълженията, свързани с данъци и осигуровки, закрила на заетостта и условията на труд</w:t>
      </w:r>
      <w:r w:rsidRPr="00C13BE3">
        <w:rPr>
          <w:rFonts w:ascii="Times New Roman" w:hAnsi="Times New Roman"/>
          <w:b/>
          <w:sz w:val="26"/>
          <w:szCs w:val="26"/>
          <w:shd w:val="clear" w:color="auto" w:fill="FFFFFF"/>
        </w:rPr>
        <w:t>;</w:t>
      </w:r>
    </w:p>
    <w:p w:rsidR="001E5237" w:rsidRPr="00C13BE3" w:rsidRDefault="001E5237">
      <w:pPr>
        <w:tabs>
          <w:tab w:val="left" w:pos="720"/>
        </w:tabs>
        <w:spacing w:after="0" w:line="240" w:lineRule="auto"/>
        <w:ind w:left="-540"/>
        <w:jc w:val="both"/>
        <w:rPr>
          <w:rFonts w:ascii="Times New Roman" w:hAnsi="Times New Roman"/>
          <w:b/>
          <w:sz w:val="26"/>
          <w:szCs w:val="26"/>
          <w:shd w:val="clear" w:color="auto" w:fill="FFFFFF"/>
        </w:rPr>
      </w:pPr>
    </w:p>
    <w:p w:rsidR="001E5237" w:rsidRPr="00C13BE3" w:rsidRDefault="001E5237">
      <w:pPr>
        <w:spacing w:after="0" w:line="240" w:lineRule="auto"/>
        <w:ind w:left="-540" w:firstLine="567"/>
        <w:jc w:val="both"/>
        <w:rPr>
          <w:rFonts w:ascii="Times New Roman" w:hAnsi="Times New Roman"/>
          <w:sz w:val="26"/>
          <w:szCs w:val="26"/>
        </w:rPr>
      </w:pPr>
      <w:r w:rsidRPr="00C13BE3">
        <w:rPr>
          <w:rFonts w:ascii="Times New Roman" w:hAnsi="Times New Roman"/>
          <w:sz w:val="26"/>
          <w:szCs w:val="26"/>
        </w:rPr>
        <w:t xml:space="preserve">  Техническото предложение може да се придружава с декларация за конфиденциалност на информацията, съгласно чл. 102, ал. 1 от ЗОП, подписана от участника /ако е приложимо/</w:t>
      </w:r>
      <w:r w:rsidRPr="00C13BE3">
        <w:rPr>
          <w:rFonts w:ascii="Times New Roman" w:hAnsi="Times New Roman"/>
          <w:b/>
          <w:sz w:val="26"/>
          <w:szCs w:val="26"/>
        </w:rPr>
        <w:t xml:space="preserve"> попълва се </w:t>
      </w:r>
      <w:r w:rsidRPr="00C13BE3">
        <w:rPr>
          <w:rFonts w:ascii="Times New Roman" w:hAnsi="Times New Roman"/>
          <w:b/>
          <w:i/>
          <w:sz w:val="26"/>
          <w:szCs w:val="26"/>
          <w:u w:val="single"/>
        </w:rPr>
        <w:t>Образец №14.</w:t>
      </w:r>
    </w:p>
    <w:p w:rsidR="001E5237" w:rsidRPr="00C13BE3" w:rsidRDefault="001E5237">
      <w:pPr>
        <w:spacing w:after="0" w:line="240" w:lineRule="auto"/>
        <w:ind w:left="-540" w:firstLine="567"/>
        <w:jc w:val="both"/>
        <w:rPr>
          <w:rFonts w:ascii="Times New Roman" w:hAnsi="Times New Roman"/>
          <w:i/>
          <w:sz w:val="26"/>
          <w:szCs w:val="26"/>
        </w:rPr>
      </w:pPr>
      <w:r w:rsidRPr="00C13BE3">
        <w:rPr>
          <w:rFonts w:ascii="Times New Roman" w:hAnsi="Times New Roman"/>
          <w:b/>
          <w:i/>
          <w:sz w:val="26"/>
          <w:szCs w:val="26"/>
        </w:rPr>
        <w:t xml:space="preserve">   Забележка:</w:t>
      </w:r>
      <w:r w:rsidRPr="00C13BE3">
        <w:rPr>
          <w:rFonts w:ascii="Times New Roman" w:hAnsi="Times New Roman"/>
          <w:i/>
          <w:sz w:val="26"/>
          <w:szCs w:val="26"/>
        </w:rPr>
        <w:t xml:space="preserve"> Декларацията не е задължителна част от офертата, като същата се представя по преценка на всеки участник и при наличие на основания за това. </w:t>
      </w:r>
    </w:p>
    <w:p w:rsidR="001E5237" w:rsidRPr="00C13BE3" w:rsidRDefault="001E5237">
      <w:pPr>
        <w:spacing w:after="0" w:line="240" w:lineRule="auto"/>
        <w:ind w:left="-540" w:firstLine="567"/>
        <w:jc w:val="both"/>
        <w:rPr>
          <w:rFonts w:ascii="Times New Roman" w:hAnsi="Times New Roman"/>
          <w:b/>
          <w:color w:val="000000"/>
          <w:sz w:val="26"/>
          <w:szCs w:val="26"/>
        </w:rPr>
      </w:pPr>
      <w:r w:rsidRPr="00C13BE3">
        <w:rPr>
          <w:rFonts w:ascii="Times New Roman" w:hAnsi="Times New Roman"/>
          <w:b/>
          <w:color w:val="000000"/>
          <w:sz w:val="26"/>
          <w:szCs w:val="26"/>
        </w:rPr>
        <w:t xml:space="preserve">    </w:t>
      </w:r>
    </w:p>
    <w:p w:rsidR="001E5237" w:rsidRPr="00C13BE3" w:rsidRDefault="001E5237">
      <w:pPr>
        <w:spacing w:after="0" w:line="240" w:lineRule="auto"/>
        <w:ind w:left="-540" w:firstLine="567"/>
        <w:jc w:val="both"/>
        <w:rPr>
          <w:rFonts w:ascii="Times New Roman" w:hAnsi="Times New Roman"/>
          <w:b/>
          <w:color w:val="000000"/>
          <w:sz w:val="26"/>
          <w:szCs w:val="26"/>
        </w:rPr>
      </w:pPr>
      <w:r w:rsidRPr="00C13BE3">
        <w:rPr>
          <w:rFonts w:ascii="Times New Roman" w:hAnsi="Times New Roman"/>
          <w:b/>
          <w:color w:val="000000"/>
          <w:sz w:val="26"/>
          <w:szCs w:val="26"/>
        </w:rPr>
        <w:t xml:space="preserve">    ВАЖНО!</w:t>
      </w:r>
    </w:p>
    <w:p w:rsidR="001E5237" w:rsidRPr="00C13BE3" w:rsidRDefault="001E5237">
      <w:pPr>
        <w:tabs>
          <w:tab w:val="left" w:pos="0"/>
        </w:tabs>
        <w:spacing w:after="0" w:line="240" w:lineRule="auto"/>
        <w:ind w:left="-540" w:firstLine="708"/>
        <w:jc w:val="both"/>
        <w:rPr>
          <w:rFonts w:ascii="Times New Roman" w:hAnsi="Times New Roman"/>
          <w:b/>
          <w:sz w:val="26"/>
          <w:szCs w:val="26"/>
        </w:rPr>
      </w:pPr>
      <w:r w:rsidRPr="00C13BE3">
        <w:rPr>
          <w:rFonts w:ascii="Times New Roman" w:hAnsi="Times New Roman"/>
          <w:b/>
          <w:color w:val="000000"/>
          <w:sz w:val="26"/>
          <w:szCs w:val="26"/>
        </w:rPr>
        <w:t xml:space="preserve">  Когато участник подава оферта за повече от една обособена позиция техническото предложение се представя за всяка от позициите</w:t>
      </w:r>
      <w:r w:rsidRPr="00C13BE3">
        <w:rPr>
          <w:rFonts w:ascii="Times New Roman" w:hAnsi="Times New Roman"/>
          <w:b/>
          <w:sz w:val="26"/>
          <w:szCs w:val="26"/>
        </w:rPr>
        <w:t>, с посочване на позицията, за която се отнася.</w:t>
      </w:r>
    </w:p>
    <w:p w:rsidR="001E5237" w:rsidRPr="00C13BE3" w:rsidRDefault="001E5237">
      <w:pPr>
        <w:spacing w:after="0" w:line="240" w:lineRule="auto"/>
        <w:ind w:left="-540" w:firstLine="567"/>
        <w:jc w:val="both"/>
        <w:rPr>
          <w:rFonts w:ascii="Times New Roman" w:hAnsi="Times New Roman"/>
          <w:b/>
          <w:color w:val="000000"/>
          <w:sz w:val="26"/>
          <w:szCs w:val="26"/>
        </w:rPr>
      </w:pPr>
    </w:p>
    <w:p w:rsidR="001E5237" w:rsidRPr="00C13BE3" w:rsidRDefault="001E5237">
      <w:pPr>
        <w:tabs>
          <w:tab w:val="left" w:pos="0"/>
        </w:tabs>
        <w:spacing w:after="0" w:line="240" w:lineRule="auto"/>
        <w:ind w:left="-540" w:firstLine="708"/>
        <w:jc w:val="both"/>
        <w:rPr>
          <w:rFonts w:ascii="Times New Roman" w:hAnsi="Times New Roman"/>
          <w:b/>
          <w:sz w:val="26"/>
          <w:szCs w:val="26"/>
        </w:rPr>
      </w:pPr>
      <w:r w:rsidRPr="00C13BE3">
        <w:rPr>
          <w:rFonts w:ascii="Times New Roman" w:hAnsi="Times New Roman"/>
          <w:sz w:val="26"/>
          <w:szCs w:val="26"/>
        </w:rPr>
        <w:t xml:space="preserve">  </w:t>
      </w:r>
      <w:r w:rsidRPr="00C13BE3">
        <w:rPr>
          <w:rFonts w:ascii="Times New Roman" w:hAnsi="Times New Roman"/>
          <w:b/>
          <w:sz w:val="26"/>
          <w:szCs w:val="26"/>
        </w:rPr>
        <w:t xml:space="preserve">Съдържание на ПЛИК "Предлагани ценови параметри " </w:t>
      </w:r>
    </w:p>
    <w:p w:rsidR="001E5237" w:rsidRPr="00C13BE3" w:rsidRDefault="001E5237">
      <w:pPr>
        <w:tabs>
          <w:tab w:val="left" w:pos="0"/>
        </w:tabs>
        <w:spacing w:after="0" w:line="240" w:lineRule="auto"/>
        <w:ind w:left="-540" w:firstLine="709"/>
        <w:jc w:val="both"/>
        <w:rPr>
          <w:rFonts w:ascii="Times New Roman" w:hAnsi="Times New Roman"/>
          <w:sz w:val="26"/>
          <w:szCs w:val="26"/>
          <w:shd w:val="clear" w:color="auto" w:fill="FFFFFF"/>
        </w:rPr>
      </w:pPr>
      <w:r w:rsidRPr="00C13BE3">
        <w:rPr>
          <w:rFonts w:ascii="Times New Roman" w:hAnsi="Times New Roman"/>
          <w:b/>
          <w:sz w:val="26"/>
          <w:szCs w:val="26"/>
          <w:shd w:val="clear" w:color="auto" w:fill="FFFFFF"/>
        </w:rPr>
        <w:t xml:space="preserve">„Ценово предложение” - </w:t>
      </w:r>
      <w:r w:rsidRPr="00C13BE3">
        <w:rPr>
          <w:rFonts w:ascii="Times New Roman" w:hAnsi="Times New Roman"/>
          <w:sz w:val="26"/>
          <w:szCs w:val="26"/>
          <w:shd w:val="clear" w:color="auto" w:fill="FFFFFF"/>
        </w:rPr>
        <w:t xml:space="preserve">попълва се </w:t>
      </w:r>
      <w:r w:rsidRPr="00C13BE3">
        <w:rPr>
          <w:rFonts w:ascii="Times New Roman" w:hAnsi="Times New Roman"/>
          <w:b/>
          <w:i/>
          <w:sz w:val="26"/>
          <w:szCs w:val="26"/>
          <w:u w:val="single"/>
          <w:shd w:val="clear" w:color="auto" w:fill="FFFFFF"/>
        </w:rPr>
        <w:t>Образец №15</w:t>
      </w:r>
      <w:r w:rsidRPr="00C13BE3">
        <w:rPr>
          <w:rFonts w:ascii="Times New Roman" w:hAnsi="Times New Roman"/>
          <w:sz w:val="26"/>
          <w:szCs w:val="26"/>
          <w:shd w:val="clear" w:color="auto" w:fill="FFFFFF"/>
        </w:rPr>
        <w:t xml:space="preserve"> – в оригинал, пописано и подпечатано на всяка страница от представляващия участника или упълномощено лице.</w:t>
      </w:r>
    </w:p>
    <w:p w:rsidR="001E5237" w:rsidRPr="00C13BE3" w:rsidRDefault="001E5237">
      <w:pPr>
        <w:tabs>
          <w:tab w:val="left" w:pos="0"/>
        </w:tabs>
        <w:spacing w:after="0" w:line="240" w:lineRule="auto"/>
        <w:ind w:left="-54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ab/>
        <w:t xml:space="preserve">    Извън плика с надпис "Предлагани ценови параметри " не трябва да е посочена никаква информация относно цената.</w:t>
      </w:r>
    </w:p>
    <w:p w:rsidR="001E5237" w:rsidRPr="00C13BE3" w:rsidRDefault="001E5237">
      <w:pPr>
        <w:tabs>
          <w:tab w:val="left" w:pos="0"/>
          <w:tab w:val="left" w:pos="720"/>
        </w:tabs>
        <w:spacing w:after="0" w:line="240" w:lineRule="auto"/>
        <w:ind w:left="-540"/>
        <w:jc w:val="both"/>
        <w:rPr>
          <w:rFonts w:ascii="Times New Roman" w:hAnsi="Times New Roman"/>
          <w:sz w:val="26"/>
          <w:szCs w:val="26"/>
          <w:shd w:val="clear" w:color="auto" w:fill="FFFFFF"/>
        </w:rPr>
      </w:pPr>
      <w:r w:rsidRPr="00C13BE3">
        <w:rPr>
          <w:rFonts w:ascii="Times New Roman" w:hAnsi="Times New Roman"/>
          <w:sz w:val="26"/>
          <w:szCs w:val="26"/>
          <w:shd w:val="clear" w:color="auto" w:fill="FFFFFF"/>
        </w:rPr>
        <w:tab/>
        <w:t xml:space="preserve">   Участници, които и по какъвто начин са включили някъде в офертата си извън плика "Предлагани ценови параметри " елементи, свързани с предлаганата цена (или части от нея), ще бъдат отстранени от участие в процедурата.</w:t>
      </w:r>
    </w:p>
    <w:p w:rsidR="001E5237" w:rsidRPr="00C13BE3" w:rsidRDefault="001E5237">
      <w:pPr>
        <w:spacing w:after="0" w:line="240" w:lineRule="auto"/>
        <w:ind w:left="-540" w:firstLine="567"/>
        <w:jc w:val="both"/>
        <w:rPr>
          <w:rFonts w:ascii="Times New Roman" w:hAnsi="Times New Roman"/>
          <w:i/>
          <w:sz w:val="26"/>
          <w:szCs w:val="26"/>
        </w:rPr>
      </w:pPr>
      <w:r w:rsidRPr="00C13BE3">
        <w:rPr>
          <w:rFonts w:ascii="Times New Roman" w:hAnsi="Times New Roman"/>
          <w:b/>
          <w:i/>
          <w:sz w:val="26"/>
          <w:szCs w:val="26"/>
        </w:rPr>
        <w:t xml:space="preserve">   </w:t>
      </w:r>
      <w:r w:rsidRPr="00C13BE3">
        <w:rPr>
          <w:rFonts w:ascii="Times New Roman" w:hAnsi="Times New Roman"/>
          <w:b/>
          <w:i/>
          <w:sz w:val="26"/>
          <w:szCs w:val="26"/>
          <w:u w:val="single"/>
        </w:rPr>
        <w:t>Забележка</w:t>
      </w:r>
      <w:r w:rsidRPr="00C13BE3">
        <w:rPr>
          <w:rFonts w:ascii="Times New Roman" w:hAnsi="Times New Roman"/>
          <w:b/>
          <w:i/>
          <w:sz w:val="26"/>
          <w:szCs w:val="26"/>
        </w:rPr>
        <w:t xml:space="preserve">: </w:t>
      </w:r>
      <w:r w:rsidRPr="00C13BE3">
        <w:rPr>
          <w:rFonts w:ascii="Times New Roman" w:hAnsi="Times New Roman"/>
          <w:i/>
          <w:sz w:val="26"/>
          <w:szCs w:val="26"/>
        </w:rPr>
        <w:t xml:space="preserve">Ценовото предложение се подписва от представляващия участника (изрично упълномощено от него лице) или представляващия обединението, съгласно Споразумението за създаване на обединение или упълномощеното лице, съгласно нотариално заверени пълномощни от представляващите всеки един от членовете на обединението. </w:t>
      </w:r>
    </w:p>
    <w:p w:rsidR="001E5237" w:rsidRPr="00C13BE3" w:rsidRDefault="001E5237">
      <w:pPr>
        <w:spacing w:after="0" w:line="240" w:lineRule="auto"/>
        <w:ind w:left="-540" w:firstLine="567"/>
        <w:jc w:val="both"/>
        <w:rPr>
          <w:rFonts w:ascii="Times New Roman" w:hAnsi="Times New Roman"/>
          <w:sz w:val="26"/>
          <w:szCs w:val="26"/>
        </w:rPr>
      </w:pPr>
      <w:r w:rsidRPr="00C13BE3">
        <w:rPr>
          <w:rFonts w:ascii="Times New Roman" w:hAnsi="Times New Roman"/>
          <w:sz w:val="26"/>
          <w:szCs w:val="26"/>
        </w:rPr>
        <w:t xml:space="preserve">    Цените трябва да бъдат посочени в български лева с ДДС, с точност до втория знак след десетичната запетая и изписани с цифри и с думи.</w:t>
      </w:r>
    </w:p>
    <w:p w:rsidR="001E5237" w:rsidRPr="00C13BE3" w:rsidRDefault="001E5237">
      <w:pPr>
        <w:spacing w:after="0" w:line="240" w:lineRule="auto"/>
        <w:ind w:left="-540" w:firstLine="567"/>
        <w:jc w:val="both"/>
        <w:rPr>
          <w:rFonts w:ascii="Times New Roman" w:hAnsi="Times New Roman"/>
          <w:sz w:val="26"/>
          <w:szCs w:val="26"/>
        </w:rPr>
      </w:pPr>
      <w:r w:rsidRPr="00C13BE3">
        <w:rPr>
          <w:rFonts w:ascii="Times New Roman" w:hAnsi="Times New Roman"/>
          <w:sz w:val="26"/>
          <w:szCs w:val="26"/>
        </w:rPr>
        <w:t xml:space="preserve">    Оферираната от участника </w:t>
      </w:r>
      <w:r w:rsidRPr="00C13BE3">
        <w:rPr>
          <w:rFonts w:ascii="Times New Roman" w:hAnsi="Times New Roman"/>
          <w:b/>
          <w:sz w:val="26"/>
          <w:szCs w:val="26"/>
        </w:rPr>
        <w:t xml:space="preserve">цена </w:t>
      </w:r>
      <w:r w:rsidRPr="00C13BE3">
        <w:rPr>
          <w:rFonts w:ascii="Times New Roman" w:hAnsi="Times New Roman"/>
          <w:sz w:val="26"/>
          <w:szCs w:val="26"/>
        </w:rPr>
        <w:t xml:space="preserve">трябва да включва всички работи, дейности, обекти, услуги и др., нужни за качественото изпълнение на предмета на обществената поръчка. </w:t>
      </w:r>
    </w:p>
    <w:p w:rsidR="001E5237" w:rsidRPr="00C13BE3" w:rsidRDefault="001E5237">
      <w:pPr>
        <w:spacing w:after="0" w:line="240" w:lineRule="auto"/>
        <w:ind w:left="-540" w:firstLine="900"/>
        <w:jc w:val="both"/>
        <w:rPr>
          <w:rFonts w:ascii="Times New Roman" w:hAnsi="Times New Roman"/>
          <w:b/>
          <w:sz w:val="26"/>
          <w:szCs w:val="26"/>
        </w:rPr>
      </w:pPr>
      <w:r w:rsidRPr="00C13BE3">
        <w:rPr>
          <w:rFonts w:ascii="Times New Roman" w:hAnsi="Times New Roman"/>
          <w:sz w:val="26"/>
          <w:szCs w:val="26"/>
        </w:rPr>
        <w:t>Участникът е единствено отговорен за евентуално допуснати грешки или пропуски в изчисленията на предложените от него цени.</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При несъответствие между цифровата и изписаната с думи цена ще се взема предвид изписаната с думи.</w:t>
      </w:r>
    </w:p>
    <w:p w:rsidR="001E5237" w:rsidRPr="00C13BE3" w:rsidRDefault="001E5237">
      <w:pPr>
        <w:spacing w:after="0" w:line="240" w:lineRule="auto"/>
        <w:ind w:left="-540" w:firstLine="567"/>
        <w:jc w:val="both"/>
        <w:rPr>
          <w:rFonts w:ascii="Times New Roman" w:hAnsi="Times New Roman"/>
          <w:b/>
          <w:color w:val="000000"/>
          <w:sz w:val="26"/>
          <w:szCs w:val="26"/>
        </w:rPr>
      </w:pPr>
    </w:p>
    <w:p w:rsidR="001E5237" w:rsidRPr="00C13BE3" w:rsidRDefault="001E5237">
      <w:pPr>
        <w:spacing w:after="0" w:line="240" w:lineRule="auto"/>
        <w:ind w:left="-540" w:firstLine="567"/>
        <w:jc w:val="both"/>
        <w:rPr>
          <w:rFonts w:ascii="Times New Roman" w:hAnsi="Times New Roman"/>
          <w:b/>
          <w:sz w:val="26"/>
          <w:szCs w:val="26"/>
        </w:rPr>
      </w:pPr>
      <w:r w:rsidRPr="00C13BE3">
        <w:rPr>
          <w:rFonts w:ascii="Times New Roman" w:hAnsi="Times New Roman"/>
          <w:b/>
          <w:color w:val="000000"/>
          <w:sz w:val="26"/>
          <w:szCs w:val="26"/>
        </w:rPr>
        <w:t xml:space="preserve">      </w:t>
      </w:r>
      <w:r w:rsidRPr="00C13BE3">
        <w:rPr>
          <w:rFonts w:ascii="Times New Roman" w:hAnsi="Times New Roman"/>
          <w:b/>
          <w:sz w:val="26"/>
          <w:szCs w:val="26"/>
        </w:rPr>
        <w:t xml:space="preserve"> 5.3. Запечатване на офертата</w:t>
      </w:r>
    </w:p>
    <w:p w:rsidR="001E5237" w:rsidRPr="00C13BE3" w:rsidRDefault="001E5237">
      <w:pPr>
        <w:spacing w:after="160" w:line="259" w:lineRule="auto"/>
        <w:ind w:left="-540" w:firstLine="708"/>
        <w:jc w:val="both"/>
        <w:rPr>
          <w:rFonts w:ascii="Times New Roman" w:hAnsi="Times New Roman"/>
          <w:sz w:val="26"/>
          <w:szCs w:val="26"/>
        </w:rPr>
      </w:pPr>
      <w:r w:rsidRPr="00C13BE3">
        <w:rPr>
          <w:rFonts w:ascii="Times New Roman" w:hAnsi="Times New Roman"/>
          <w:sz w:val="26"/>
          <w:szCs w:val="26"/>
        </w:rPr>
        <w:t>Офертата, систематизирана съобразно посочените по-горе изисквания, се запечатва в  непрозрачна опаковка, върху която се изписва: За участие в публично състезание с предмет:</w:t>
      </w:r>
      <w:r w:rsidRPr="00C13BE3">
        <w:rPr>
          <w:rFonts w:ascii="Times New Roman" w:hAnsi="Times New Roman"/>
          <w:color w:val="000000"/>
          <w:sz w:val="26"/>
          <w:szCs w:val="26"/>
        </w:rPr>
        <w:t xml:space="preserve"> </w:t>
      </w:r>
      <w:r w:rsidRPr="00C13BE3">
        <w:rPr>
          <w:rFonts w:ascii="Times New Roman" w:hAnsi="Times New Roman"/>
          <w:sz w:val="26"/>
          <w:szCs w:val="26"/>
        </w:rPr>
        <w:t>„СПЕЦИАЛИЗИРАН ПРЕВОЗ НА  УЧЕНИЦИ И ПЕРСОНАЛ ОТ ПГСС „СВ.ГЕОРГИ ПОБЕДОНОСЕЦ” ПРЕЗ УЧЕБНАТА 2016/2017 ГОДИНА ПО ОБОСОБЕНИ ПОЗИЦИИ.”</w:t>
      </w:r>
    </w:p>
    <w:p w:rsidR="001E5237" w:rsidRPr="00C13BE3" w:rsidRDefault="001E5237">
      <w:pPr>
        <w:tabs>
          <w:tab w:val="left" w:pos="540"/>
          <w:tab w:val="left" w:pos="1080"/>
          <w:tab w:val="right" w:leader="dot" w:pos="9000"/>
        </w:tabs>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 xml:space="preserve">Посочва се наименование на участника, включително участниците в обеденението, когато е приложимо, адрес за кореспонденция, телефон  и по възможност  факс и електронен адрес. </w:t>
      </w:r>
    </w:p>
    <w:p w:rsidR="001E5237" w:rsidRPr="00C13BE3" w:rsidRDefault="001E5237">
      <w:pPr>
        <w:tabs>
          <w:tab w:val="left" w:pos="1080"/>
          <w:tab w:val="right" w:leader="dot" w:pos="9540"/>
        </w:tabs>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Върху опаковката не се поставят никакви други обозначения и не се полагат никакви други фирмени печати и знаци.</w:t>
      </w:r>
    </w:p>
    <w:p w:rsidR="001E5237" w:rsidRPr="00C13BE3" w:rsidRDefault="001E5237">
      <w:pPr>
        <w:tabs>
          <w:tab w:val="left" w:pos="1080"/>
          <w:tab w:val="right" w:leader="dot" w:pos="9540"/>
        </w:tabs>
        <w:spacing w:after="0" w:line="240" w:lineRule="auto"/>
        <w:ind w:left="-540" w:right="-157" w:firstLine="900"/>
        <w:jc w:val="both"/>
        <w:rPr>
          <w:rFonts w:ascii="Times New Roman" w:hAnsi="Times New Roman"/>
          <w:b/>
          <w:sz w:val="26"/>
          <w:szCs w:val="26"/>
        </w:rPr>
      </w:pPr>
    </w:p>
    <w:p w:rsidR="001E5237" w:rsidRPr="00C13BE3" w:rsidRDefault="001E5237">
      <w:pPr>
        <w:tabs>
          <w:tab w:val="left" w:pos="1080"/>
          <w:tab w:val="right" w:leader="dot" w:pos="9540"/>
        </w:tabs>
        <w:spacing w:after="0" w:line="240" w:lineRule="auto"/>
        <w:ind w:left="-540" w:right="-157" w:firstLine="900"/>
        <w:jc w:val="both"/>
        <w:rPr>
          <w:rFonts w:ascii="Times New Roman" w:hAnsi="Times New Roman"/>
          <w:b/>
          <w:sz w:val="26"/>
          <w:szCs w:val="26"/>
        </w:rPr>
      </w:pPr>
      <w:r w:rsidRPr="00C13BE3">
        <w:rPr>
          <w:rFonts w:ascii="Times New Roman" w:hAnsi="Times New Roman"/>
          <w:b/>
          <w:sz w:val="26"/>
          <w:szCs w:val="26"/>
        </w:rPr>
        <w:t>5.4. Подаване на оферти</w:t>
      </w:r>
    </w:p>
    <w:p w:rsidR="001E5237" w:rsidRPr="00C13BE3" w:rsidRDefault="001E5237">
      <w:pPr>
        <w:tabs>
          <w:tab w:val="left" w:pos="1080"/>
          <w:tab w:val="right" w:leader="dot" w:pos="9540"/>
        </w:tabs>
        <w:spacing w:after="0" w:line="240" w:lineRule="auto"/>
        <w:ind w:left="-540" w:right="-157" w:firstLine="900"/>
        <w:jc w:val="both"/>
        <w:rPr>
          <w:rFonts w:ascii="Times New Roman" w:hAnsi="Times New Roman"/>
          <w:b/>
          <w:sz w:val="26"/>
          <w:szCs w:val="26"/>
        </w:rPr>
      </w:pPr>
      <w:r w:rsidRPr="00C13BE3">
        <w:rPr>
          <w:rFonts w:ascii="Times New Roman" w:hAnsi="Times New Roman"/>
          <w:b/>
          <w:sz w:val="26"/>
          <w:szCs w:val="26"/>
        </w:rPr>
        <w:t>5.4.1.</w:t>
      </w:r>
      <w:r w:rsidRPr="00C13BE3">
        <w:rPr>
          <w:rFonts w:ascii="Times New Roman" w:hAnsi="Times New Roman"/>
          <w:sz w:val="26"/>
          <w:szCs w:val="26"/>
        </w:rPr>
        <w:t xml:space="preserve"> </w:t>
      </w:r>
      <w:r w:rsidRPr="00C13BE3">
        <w:rPr>
          <w:rFonts w:ascii="Times New Roman" w:hAnsi="Times New Roman"/>
          <w:b/>
          <w:sz w:val="26"/>
          <w:szCs w:val="26"/>
        </w:rPr>
        <w:t>Място и срок за подаване на оферти</w:t>
      </w:r>
    </w:p>
    <w:p w:rsidR="001E5237" w:rsidRPr="00C13BE3" w:rsidRDefault="001E5237">
      <w:pPr>
        <w:spacing w:after="0" w:line="240" w:lineRule="auto"/>
        <w:ind w:left="-540" w:right="-157" w:firstLine="900"/>
        <w:jc w:val="both"/>
        <w:rPr>
          <w:rFonts w:ascii="Times New Roman" w:hAnsi="Times New Roman"/>
          <w:b/>
          <w:sz w:val="26"/>
          <w:szCs w:val="26"/>
        </w:rPr>
      </w:pPr>
      <w:r w:rsidRPr="00C13BE3">
        <w:rPr>
          <w:rFonts w:ascii="Times New Roman" w:hAnsi="Times New Roman"/>
          <w:sz w:val="26"/>
          <w:szCs w:val="26"/>
        </w:rPr>
        <w:t>Офертата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 гр.Суворово, област Варна, за ПГСС „Св. Георги Победоносец”.</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 xml:space="preserve">Възложителят не носи отговорност за получаване на оферти в случай, че се използва друг начин за представяне, различен от посочения. </w:t>
      </w:r>
    </w:p>
    <w:p w:rsidR="001E5237" w:rsidRPr="00C13BE3" w:rsidRDefault="001E5237">
      <w:pPr>
        <w:spacing w:after="0" w:line="240" w:lineRule="auto"/>
        <w:ind w:left="-540" w:right="-157" w:firstLine="900"/>
        <w:jc w:val="both"/>
        <w:rPr>
          <w:rFonts w:ascii="Times New Roman" w:hAnsi="Times New Roman"/>
          <w:b/>
          <w:sz w:val="26"/>
          <w:szCs w:val="26"/>
        </w:rPr>
      </w:pPr>
      <w:r w:rsidRPr="00C13BE3">
        <w:rPr>
          <w:rFonts w:ascii="Times New Roman" w:hAnsi="Times New Roman"/>
          <w:sz w:val="26"/>
          <w:szCs w:val="26"/>
        </w:rPr>
        <w:t>Всеки участник следва да осигури своевременното получаване на офертата от Възложителя в срок до датата и часа посочени в обявлението за поръчка</w:t>
      </w:r>
      <w:r w:rsidRPr="00C13BE3">
        <w:rPr>
          <w:rFonts w:ascii="Times New Roman" w:hAnsi="Times New Roman"/>
          <w:b/>
          <w:sz w:val="26"/>
          <w:szCs w:val="26"/>
        </w:rPr>
        <w:t>.</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 xml:space="preserve">До изтичане на срока за получаване на оферти, всеки участник може да промени, допълни или оттегли офертата си. </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Оттеглянето на офертата прекратява по - нататъшното участие на участника в процедурата.</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 (с входящ номер)”.</w:t>
      </w:r>
    </w:p>
    <w:p w:rsidR="001E5237" w:rsidRPr="00C13BE3" w:rsidRDefault="001E5237">
      <w:pPr>
        <w:spacing w:after="0" w:line="240" w:lineRule="auto"/>
        <w:ind w:right="-157" w:firstLine="360"/>
        <w:jc w:val="both"/>
        <w:rPr>
          <w:rFonts w:ascii="Times New Roman" w:hAnsi="Times New Roman"/>
          <w:sz w:val="26"/>
          <w:szCs w:val="26"/>
        </w:rPr>
      </w:pPr>
      <w:r w:rsidRPr="00C13BE3">
        <w:rPr>
          <w:rFonts w:ascii="Times New Roman" w:hAnsi="Times New Roman"/>
          <w:b/>
          <w:sz w:val="26"/>
          <w:szCs w:val="26"/>
        </w:rPr>
        <w:t>5.4.2.</w:t>
      </w:r>
      <w:r w:rsidRPr="00C13BE3">
        <w:rPr>
          <w:rFonts w:ascii="Times New Roman" w:hAnsi="Times New Roman"/>
          <w:sz w:val="26"/>
          <w:szCs w:val="26"/>
        </w:rPr>
        <w:t xml:space="preserve"> </w:t>
      </w:r>
      <w:r w:rsidRPr="00C13BE3">
        <w:rPr>
          <w:rFonts w:ascii="Times New Roman" w:hAnsi="Times New Roman"/>
          <w:b/>
          <w:sz w:val="26"/>
          <w:szCs w:val="26"/>
        </w:rPr>
        <w:t>Приемане на оферти / връщане на оферти</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 xml:space="preserve">При подаване на офертата и приемането й върху опаковката се отбелязва входящ номер, дата и час на постъпване и посочените данни се отбелязват във входящ регистър. </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Оферти, които са представени след крайния срок за подаването им или са незапечатени или са с нарушена цялост, се връщат на подателя незабавно. Тези оферти не се вписват в регистъра.</w:t>
      </w:r>
    </w:p>
    <w:p w:rsidR="001E5237" w:rsidRPr="00C13BE3" w:rsidRDefault="001E5237">
      <w:pPr>
        <w:tabs>
          <w:tab w:val="left" w:pos="1080"/>
          <w:tab w:val="right" w:leader="dot" w:pos="9540"/>
        </w:tabs>
        <w:spacing w:after="0" w:line="240" w:lineRule="auto"/>
        <w:ind w:left="-540" w:right="-157" w:firstLine="900"/>
        <w:jc w:val="both"/>
        <w:rPr>
          <w:rFonts w:ascii="Times New Roman" w:hAnsi="Times New Roman"/>
          <w:b/>
          <w:sz w:val="26"/>
          <w:szCs w:val="26"/>
          <w:u w:val="single"/>
        </w:rPr>
      </w:pPr>
    </w:p>
    <w:p w:rsidR="001E5237" w:rsidRPr="00C13BE3" w:rsidRDefault="001E5237">
      <w:pPr>
        <w:tabs>
          <w:tab w:val="left" w:pos="1080"/>
          <w:tab w:val="right" w:leader="dot" w:pos="9540"/>
        </w:tabs>
        <w:spacing w:after="0" w:line="240" w:lineRule="auto"/>
        <w:ind w:left="-540" w:right="-157" w:firstLine="900"/>
        <w:jc w:val="center"/>
        <w:rPr>
          <w:rFonts w:ascii="Times New Roman" w:hAnsi="Times New Roman"/>
          <w:b/>
          <w:sz w:val="26"/>
          <w:szCs w:val="26"/>
          <w:u w:val="single"/>
        </w:rPr>
      </w:pPr>
      <w:r w:rsidRPr="00C13BE3">
        <w:rPr>
          <w:rFonts w:ascii="Times New Roman" w:hAnsi="Times New Roman"/>
          <w:b/>
          <w:sz w:val="26"/>
          <w:szCs w:val="26"/>
          <w:u w:val="single"/>
        </w:rPr>
        <w:t>VІ.  РАЗГЛЕЖДАНЕ НА ОФЕРТИ</w:t>
      </w:r>
    </w:p>
    <w:p w:rsidR="001E5237" w:rsidRPr="00C13BE3" w:rsidRDefault="001E5237">
      <w:pPr>
        <w:tabs>
          <w:tab w:val="left" w:pos="1080"/>
          <w:tab w:val="right" w:leader="dot" w:pos="9540"/>
        </w:tabs>
        <w:spacing w:after="0" w:line="240" w:lineRule="auto"/>
        <w:ind w:left="-540" w:right="-157" w:firstLine="900"/>
        <w:jc w:val="center"/>
        <w:rPr>
          <w:rFonts w:ascii="Times New Roman" w:hAnsi="Times New Roman"/>
          <w:b/>
          <w:sz w:val="26"/>
          <w:szCs w:val="26"/>
          <w:u w:val="single"/>
        </w:rPr>
      </w:pPr>
    </w:p>
    <w:p w:rsidR="001E5237" w:rsidRPr="00C13BE3" w:rsidRDefault="001E5237">
      <w:pPr>
        <w:spacing w:after="0" w:line="240" w:lineRule="auto"/>
        <w:ind w:right="-157" w:firstLine="360"/>
        <w:jc w:val="both"/>
        <w:rPr>
          <w:rFonts w:ascii="Times New Roman" w:hAnsi="Times New Roman"/>
          <w:sz w:val="26"/>
          <w:szCs w:val="26"/>
        </w:rPr>
      </w:pPr>
      <w:r w:rsidRPr="00C13BE3">
        <w:rPr>
          <w:rFonts w:ascii="Times New Roman" w:hAnsi="Times New Roman"/>
          <w:b/>
          <w:sz w:val="26"/>
          <w:szCs w:val="26"/>
        </w:rPr>
        <w:t>6.1. Място и дата на отваряне на офертите</w:t>
      </w:r>
      <w:r w:rsidRPr="00C13BE3">
        <w:rPr>
          <w:rFonts w:ascii="Times New Roman" w:hAnsi="Times New Roman"/>
          <w:sz w:val="26"/>
          <w:szCs w:val="26"/>
        </w:rPr>
        <w:t xml:space="preserve"> </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 xml:space="preserve">Комисията за разглеждане, оценяване и класиране на офертите се назначава от Възложителя след изтичане на срока за получаване на офертите и се обявява в деня, определен за отваряне на офертите. </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 xml:space="preserve">Преди началото на подробното оценяване на офертите, комисията извършва предварителна проверка за комплектоваността на подадените оферти и съответствието им с изискванията, посочени в документацията за участие в публичното състезание. </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Комисията отваря офертите (опаковките), по реда на тяхното постъпване и оповестява тяхното съдържание, проверява за наличието на отделен запечатан плик с надпис „Предлагани ценови параметри”, след което най-малко трима от нейните членове подписват техническото предложение и плика с надпис “Предлагани ценови параметри”.</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Публичната част от заседанието на комисията приключва след извършването на тези действия.</w:t>
      </w: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sz w:val="26"/>
          <w:szCs w:val="26"/>
        </w:rPr>
        <w:t xml:space="preserve"> Комисията разглежда документите по </w:t>
      </w:r>
      <w:r w:rsidRPr="00C13BE3">
        <w:rPr>
          <w:rFonts w:ascii="Times New Roman" w:hAnsi="Times New Roman"/>
          <w:color w:val="8B0000"/>
          <w:sz w:val="26"/>
          <w:szCs w:val="26"/>
          <w:u w:val="single"/>
        </w:rPr>
        <w:t>чл. 39, ал. 2 от ППЗОП</w:t>
      </w:r>
      <w:r w:rsidRPr="00C13BE3">
        <w:rPr>
          <w:rFonts w:ascii="Times New Roman" w:hAnsi="Times New Roman"/>
          <w:sz w:val="26"/>
          <w:szCs w:val="26"/>
        </w:rPr>
        <w:t xml:space="preserve"> за съответствие с изискванията към личното състояние и критериите за подбор, поставени от възложителя, и съставя протокол.</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 Тази възможност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 xml:space="preserve">Когато промените се отнасят до обстоятелства, различни от посочените по </w:t>
      </w:r>
      <w:r w:rsidRPr="00C13BE3">
        <w:rPr>
          <w:rFonts w:ascii="Times New Roman" w:hAnsi="Times New Roman"/>
          <w:color w:val="0000FF"/>
          <w:sz w:val="26"/>
          <w:szCs w:val="26"/>
          <w:u w:val="single"/>
        </w:rPr>
        <w:t>чл. 54, ал. 1, т. 1, 2 и 7</w:t>
      </w:r>
      <w:r w:rsidRPr="00C13BE3">
        <w:rPr>
          <w:rFonts w:ascii="Times New Roman" w:hAnsi="Times New Roman"/>
          <w:sz w:val="26"/>
          <w:szCs w:val="26"/>
        </w:rPr>
        <w:t xml:space="preserve"> от</w:t>
      </w:r>
      <w:r w:rsidRPr="00C13BE3">
        <w:rPr>
          <w:rFonts w:ascii="Times New Roman" w:hAnsi="Times New Roman"/>
          <w:color w:val="0000FF"/>
          <w:sz w:val="26"/>
          <w:szCs w:val="26"/>
          <w:u w:val="single"/>
        </w:rPr>
        <w:t xml:space="preserve"> ЗОП</w:t>
      </w:r>
      <w:r w:rsidRPr="00C13BE3">
        <w:rPr>
          <w:rFonts w:ascii="Times New Roman" w:hAnsi="Times New Roman"/>
          <w:sz w:val="26"/>
          <w:szCs w:val="26"/>
        </w:rPr>
        <w:t>, новият ЕЕДОП може да бъде подписан от едно от лицата, които могат самостоятелно да представляват участника.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След изтичането на срока от 5 работни дни от получаването на протокола,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Комисията разглежда допуснатите оферти и проверява за тяхното съответствие с предварително обявените условия.</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Ценовото предложение на участник, чиято оферта не отговаря на изискванията на възложителя, не се отваря.</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Комисията отваря ценовото предложение, след като е извършила оценяване на офертите по другите показатели.</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присъстват участниците в процедурата или техни упълномощени представители, както и представители на средствата за масово осведомяване. Комисията обявява резултатите от оценяването на офертите по другите показатели, отваря ценовите предложения и ги оповестява.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Комисията класира участниците по степента на съответствие на офертите с предварително обявените от възложителя условия.</w:t>
      </w:r>
    </w:p>
    <w:p w:rsidR="001E5237" w:rsidRPr="00C13BE3" w:rsidRDefault="001E5237">
      <w:pPr>
        <w:spacing w:after="0" w:line="240" w:lineRule="auto"/>
        <w:ind w:right="-157" w:firstLine="360"/>
        <w:jc w:val="both"/>
        <w:rPr>
          <w:rFonts w:ascii="Times New Roman" w:hAnsi="Times New Roman"/>
          <w:sz w:val="26"/>
          <w:szCs w:val="26"/>
        </w:rPr>
      </w:pPr>
      <w:r w:rsidRPr="00C13BE3">
        <w:rPr>
          <w:rFonts w:ascii="Times New Roman" w:hAnsi="Times New Roman"/>
          <w:b/>
          <w:sz w:val="26"/>
          <w:szCs w:val="26"/>
        </w:rPr>
        <w:t xml:space="preserve">6.2. Оценка на офертите </w:t>
      </w:r>
    </w:p>
    <w:p w:rsidR="001E5237" w:rsidRPr="00C13BE3" w:rsidRDefault="001E5237">
      <w:pPr>
        <w:keepNext/>
        <w:spacing w:after="0" w:line="240" w:lineRule="auto"/>
        <w:ind w:left="-540" w:firstLine="900"/>
        <w:rPr>
          <w:rFonts w:ascii="Times New Roman" w:hAnsi="Times New Roman"/>
          <w:b/>
          <w:sz w:val="26"/>
          <w:szCs w:val="26"/>
        </w:rPr>
      </w:pPr>
      <w:r w:rsidRPr="00C13BE3">
        <w:rPr>
          <w:rFonts w:ascii="Times New Roman" w:hAnsi="Times New Roman"/>
          <w:b/>
          <w:sz w:val="26"/>
          <w:szCs w:val="26"/>
        </w:rPr>
        <w:t>6.2.1. Критерий за възлагане</w:t>
      </w:r>
    </w:p>
    <w:p w:rsidR="001E5237" w:rsidRPr="00C13BE3" w:rsidRDefault="001E5237">
      <w:pPr>
        <w:spacing w:after="0" w:line="240" w:lineRule="auto"/>
        <w:ind w:firstLine="720"/>
        <w:rPr>
          <w:rFonts w:ascii="Times New Roman" w:hAnsi="Times New Roman"/>
          <w:b/>
          <w:sz w:val="26"/>
          <w:szCs w:val="26"/>
        </w:rPr>
      </w:pPr>
      <w:r w:rsidRPr="00C13BE3">
        <w:rPr>
          <w:rFonts w:ascii="Times New Roman" w:hAnsi="Times New Roman"/>
          <w:b/>
          <w:sz w:val="26"/>
          <w:szCs w:val="26"/>
        </w:rPr>
        <w:t>Критерият за оценка на офертите е най-ниска предложена цена.</w:t>
      </w:r>
    </w:p>
    <w:p w:rsidR="001E5237" w:rsidRPr="00C13BE3" w:rsidRDefault="001E5237">
      <w:pPr>
        <w:spacing w:after="0" w:line="240" w:lineRule="auto"/>
        <w:ind w:left="-540" w:firstLine="900"/>
        <w:jc w:val="both"/>
        <w:rPr>
          <w:rFonts w:ascii="Times New Roman" w:hAnsi="Times New Roman"/>
          <w:sz w:val="26"/>
          <w:szCs w:val="26"/>
        </w:rPr>
      </w:pPr>
    </w:p>
    <w:p w:rsidR="001E5237" w:rsidRPr="00C13BE3" w:rsidRDefault="001E5237">
      <w:pPr>
        <w:spacing w:after="0" w:line="240" w:lineRule="auto"/>
        <w:ind w:right="-157" w:firstLine="360"/>
        <w:jc w:val="both"/>
        <w:rPr>
          <w:rFonts w:ascii="Times New Roman" w:hAnsi="Times New Roman"/>
          <w:b/>
          <w:sz w:val="26"/>
          <w:szCs w:val="26"/>
        </w:rPr>
      </w:pPr>
      <w:r w:rsidRPr="00C13BE3">
        <w:rPr>
          <w:rFonts w:ascii="Times New Roman" w:hAnsi="Times New Roman"/>
          <w:b/>
          <w:sz w:val="26"/>
          <w:szCs w:val="26"/>
        </w:rPr>
        <w:t>6.3. Приключване работата на комисията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Комисията изготвя доклад за резултатите от работата си, който съдържа: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1. състав на комисията, включително промените, настъпили в хода на работа на комисията;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2. номер и дата на заповедта за назначаване на комисията, както и заповедите, с които се изменят сроковете, задачите и съставът й;</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3. кратко описание на работния процес;</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4. кандидатите и участниците в процедурата;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5. действията, свързани с отваряне, разглеждане и оценяване на всяка от офертите, заявленията за участие и проведените преговори;</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6. класиране на участниците;</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7. предложение за отстраняване на участници, когато е приложимо;</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8. мотивите за допускане или отстраняване на всеки участник;</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9. предложение за сключване на договор с класирания на първо място участник или за прекратяване на процедурата със съответното правно основание, когато е приложимо;</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Към доклада се прилагат всички документи, изготвени в хода на работа на комисията, като протоколи, оценителни таблици, мотивите за особените мнения и др.</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Докладът на комисията се подписва от всички членове и се предава на възложителя заедно с цялата документация.</w:t>
      </w:r>
    </w:p>
    <w:p w:rsidR="001E5237" w:rsidRPr="00C13BE3" w:rsidRDefault="001E5237">
      <w:pPr>
        <w:spacing w:after="0" w:line="240" w:lineRule="auto"/>
        <w:ind w:left="-540" w:firstLine="900"/>
        <w:jc w:val="both"/>
        <w:rPr>
          <w:rFonts w:ascii="Times New Roman" w:hAnsi="Times New Roman"/>
          <w:sz w:val="26"/>
          <w:szCs w:val="26"/>
        </w:rPr>
      </w:pPr>
    </w:p>
    <w:p w:rsidR="001E5237" w:rsidRPr="00C13BE3" w:rsidRDefault="001E5237">
      <w:pPr>
        <w:spacing w:after="0" w:line="240" w:lineRule="auto"/>
        <w:ind w:right="-157" w:firstLine="360"/>
        <w:jc w:val="both"/>
        <w:rPr>
          <w:rFonts w:ascii="Times New Roman" w:hAnsi="Times New Roman"/>
          <w:b/>
          <w:sz w:val="26"/>
          <w:szCs w:val="26"/>
        </w:rPr>
      </w:pPr>
      <w:r w:rsidRPr="00C13BE3">
        <w:rPr>
          <w:rFonts w:ascii="Times New Roman" w:hAnsi="Times New Roman"/>
          <w:b/>
          <w:sz w:val="26"/>
          <w:szCs w:val="26"/>
        </w:rPr>
        <w:t>6.4. Приемане работата на комисията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В 10-дневен срок от получаването на доклада възложителят го утвърждава или го връща на комисията с писмени указания, когато:</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1. информацията в него не е достатъчна за вземането на решение за приключване на процедурата, и/или</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2. констатира нарушение в работата на комисията, което може да бъде отстранено, без това да налага прекратяване на процедурата.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Указанията не могат да насочват към конкретен изпълнител или към определени заключения от страна на комисията, а само да указват:</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1. каква информация трябва да се включи, така че да са налице достатъчно мотиви, които обосновават предложенията на комисията в случаите по т. 1;</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2. нарушението, което трябва да се отстрани в случаите по т. 2.</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Комисията представя на възложителя нов доклад, който съдържа резултатите от преразглеждането на действията й.</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В 10-дневен срок от утвърждаване на доклада възложителят издава решение за определяне на изпълнител или за прекратяване на процедурата.</w:t>
      </w:r>
    </w:p>
    <w:p w:rsidR="001E5237" w:rsidRPr="00C13BE3" w:rsidRDefault="001E5237">
      <w:pPr>
        <w:spacing w:after="0" w:line="240" w:lineRule="auto"/>
        <w:ind w:left="-540" w:right="-157" w:firstLine="900"/>
        <w:jc w:val="both"/>
        <w:rPr>
          <w:rFonts w:ascii="Times New Roman" w:hAnsi="Times New Roman"/>
          <w:b/>
          <w:sz w:val="26"/>
          <w:szCs w:val="26"/>
          <w:u w:val="single"/>
        </w:rPr>
      </w:pPr>
    </w:p>
    <w:p w:rsidR="001E5237" w:rsidRPr="00C13BE3" w:rsidRDefault="001E5237">
      <w:pPr>
        <w:spacing w:after="0" w:line="240" w:lineRule="auto"/>
        <w:ind w:left="-540" w:right="-157" w:firstLine="900"/>
        <w:jc w:val="center"/>
        <w:rPr>
          <w:rFonts w:ascii="Times New Roman" w:hAnsi="Times New Roman"/>
          <w:b/>
          <w:sz w:val="26"/>
          <w:szCs w:val="26"/>
          <w:u w:val="single"/>
        </w:rPr>
      </w:pPr>
      <w:r w:rsidRPr="00C13BE3">
        <w:rPr>
          <w:rFonts w:ascii="Times New Roman" w:hAnsi="Times New Roman"/>
          <w:b/>
          <w:sz w:val="26"/>
          <w:szCs w:val="26"/>
          <w:u w:val="single"/>
        </w:rPr>
        <w:t>VІІ. СКЛЮЧВАНЕ НА ДОГОВОР</w:t>
      </w:r>
    </w:p>
    <w:p w:rsidR="001E5237" w:rsidRPr="00C13BE3" w:rsidRDefault="001E5237">
      <w:pPr>
        <w:spacing w:after="0" w:line="240" w:lineRule="auto"/>
        <w:ind w:left="-540" w:right="-157" w:firstLine="900"/>
        <w:jc w:val="center"/>
        <w:rPr>
          <w:rFonts w:ascii="Times New Roman" w:hAnsi="Times New Roman"/>
          <w:b/>
          <w:sz w:val="26"/>
          <w:szCs w:val="26"/>
          <w:u w:val="single"/>
        </w:rPr>
      </w:pPr>
    </w:p>
    <w:p w:rsidR="001E5237" w:rsidRPr="00C13BE3" w:rsidRDefault="001E5237">
      <w:pPr>
        <w:spacing w:after="0" w:line="240" w:lineRule="auto"/>
        <w:ind w:left="-540" w:right="-157" w:firstLine="900"/>
        <w:jc w:val="both"/>
        <w:rPr>
          <w:rFonts w:ascii="Times New Roman" w:hAnsi="Times New Roman"/>
          <w:sz w:val="26"/>
          <w:szCs w:val="26"/>
        </w:rPr>
      </w:pPr>
      <w:r w:rsidRPr="00C13BE3">
        <w:rPr>
          <w:rFonts w:ascii="Times New Roman" w:hAnsi="Times New Roman"/>
          <w:b/>
          <w:sz w:val="26"/>
          <w:szCs w:val="26"/>
        </w:rPr>
        <w:t xml:space="preserve">7.1. </w:t>
      </w:r>
      <w:r w:rsidRPr="00C13BE3">
        <w:rPr>
          <w:rFonts w:ascii="Times New Roman" w:hAnsi="Times New Roman"/>
          <w:sz w:val="26"/>
          <w:szCs w:val="26"/>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 xml:space="preserve">1. изпълни задължението по </w:t>
      </w:r>
      <w:r w:rsidRPr="00C13BE3">
        <w:rPr>
          <w:rFonts w:ascii="Times New Roman" w:hAnsi="Times New Roman"/>
          <w:color w:val="8B0000"/>
          <w:sz w:val="26"/>
          <w:szCs w:val="26"/>
          <w:u w:val="single"/>
        </w:rPr>
        <w:t>чл. 67, ал. 6 от ЗОП</w:t>
      </w:r>
      <w:r w:rsidRPr="00C13BE3">
        <w:rPr>
          <w:rFonts w:ascii="Times New Roman" w:hAnsi="Times New Roman"/>
          <w:sz w:val="26"/>
          <w:szCs w:val="26"/>
        </w:rPr>
        <w:t>;</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2.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Възложителят не сключва договор, когато участникът, класиран на първо място:</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1. откаже да сключи договор;</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2. не изпълни някое от условията по т. 1, 2 и 3 или</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3. не докаже, че не са налице основания за отстраняване от процедурата.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 xml:space="preserve">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Промени в проекта на договор се допускат по изключение, когато е изпълнено условието по </w:t>
      </w:r>
      <w:r w:rsidRPr="00C13BE3">
        <w:rPr>
          <w:rFonts w:ascii="Times New Roman" w:hAnsi="Times New Roman"/>
          <w:color w:val="8B0000"/>
          <w:sz w:val="26"/>
          <w:szCs w:val="26"/>
          <w:u w:val="single"/>
        </w:rPr>
        <w:t>чл. 116, ал. 1, т. 5</w:t>
      </w:r>
      <w:r w:rsidRPr="00C13BE3">
        <w:rPr>
          <w:rFonts w:ascii="Times New Roman" w:hAnsi="Times New Roman"/>
          <w:sz w:val="26"/>
          <w:szCs w:val="26"/>
        </w:rPr>
        <w:t xml:space="preserve"> от ЗОП и са наложени от обстоятелства, настъпили по време или след провеждане на процедурата.</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1E5237" w:rsidRPr="00C13BE3" w:rsidRDefault="001E5237">
      <w:pPr>
        <w:spacing w:after="0" w:line="240" w:lineRule="auto"/>
        <w:ind w:left="-540" w:firstLine="900"/>
        <w:jc w:val="both"/>
        <w:rPr>
          <w:rFonts w:ascii="Times New Roman" w:hAnsi="Times New Roman"/>
          <w:sz w:val="26"/>
          <w:szCs w:val="26"/>
        </w:rPr>
      </w:pPr>
      <w:r w:rsidRPr="00C13BE3">
        <w:rPr>
          <w:rFonts w:ascii="Times New Roman" w:hAnsi="Times New Roman"/>
          <w:sz w:val="26"/>
          <w:szCs w:val="26"/>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случай, че определеният за изпълнител е единственият заинтересован участник.</w:t>
      </w:r>
    </w:p>
    <w:p w:rsidR="001E5237" w:rsidRPr="00C13BE3" w:rsidRDefault="001E5237">
      <w:pPr>
        <w:spacing w:after="0" w:line="240" w:lineRule="auto"/>
        <w:ind w:left="-540" w:firstLine="900"/>
        <w:jc w:val="both"/>
        <w:rPr>
          <w:rFonts w:ascii="Times New Roman" w:hAnsi="Times New Roman"/>
          <w:sz w:val="26"/>
          <w:szCs w:val="26"/>
        </w:rPr>
      </w:pPr>
    </w:p>
    <w:p w:rsidR="001E5237" w:rsidRPr="00C13BE3" w:rsidRDefault="001E5237">
      <w:pPr>
        <w:spacing w:after="0" w:line="240" w:lineRule="auto"/>
        <w:ind w:firstLine="900"/>
        <w:rPr>
          <w:rFonts w:ascii="Times New Roman" w:hAnsi="Times New Roman"/>
          <w:b/>
          <w:sz w:val="26"/>
          <w:szCs w:val="26"/>
          <w:u w:val="single"/>
        </w:rPr>
      </w:pPr>
      <w:r w:rsidRPr="00C13BE3">
        <w:rPr>
          <w:rFonts w:ascii="Times New Roman" w:hAnsi="Times New Roman"/>
          <w:b/>
          <w:sz w:val="26"/>
          <w:szCs w:val="26"/>
          <w:u w:val="single"/>
        </w:rPr>
        <w:t>VІІІ Гаранция</w:t>
      </w:r>
    </w:p>
    <w:p w:rsidR="001E5237" w:rsidRPr="00C13BE3" w:rsidRDefault="001E5237">
      <w:pPr>
        <w:spacing w:after="0" w:line="240" w:lineRule="auto"/>
        <w:ind w:firstLine="900"/>
        <w:rPr>
          <w:rFonts w:ascii="Times New Roman" w:hAnsi="Times New Roman"/>
          <w:sz w:val="26"/>
          <w:szCs w:val="26"/>
        </w:rPr>
      </w:pPr>
      <w:r w:rsidRPr="00C13BE3">
        <w:rPr>
          <w:rFonts w:ascii="Times New Roman" w:hAnsi="Times New Roman"/>
          <w:sz w:val="26"/>
          <w:szCs w:val="26"/>
        </w:rPr>
        <w:t>8. 1.Възложителят изисква от определения изпълнител да предостави гаранция, която да обезпечи изпълнението на договора или авансово предоставените средства.</w:t>
      </w:r>
    </w:p>
    <w:p w:rsidR="001E5237" w:rsidRPr="00C13BE3" w:rsidRDefault="001E5237">
      <w:pPr>
        <w:spacing w:after="0" w:line="240" w:lineRule="auto"/>
        <w:ind w:firstLine="900"/>
        <w:rPr>
          <w:rFonts w:ascii="Times New Roman" w:hAnsi="Times New Roman"/>
          <w:sz w:val="26"/>
          <w:szCs w:val="26"/>
        </w:rPr>
      </w:pPr>
      <w:r w:rsidRPr="00C13BE3">
        <w:rPr>
          <w:rFonts w:ascii="Times New Roman" w:hAnsi="Times New Roman"/>
          <w:sz w:val="26"/>
          <w:szCs w:val="26"/>
        </w:rPr>
        <w:t xml:space="preserve"> Гаранцията, обезпечаваща изпълнението на договора е в размер на 2 на сто от стойността му. Гаранцията, която обезпечава авансово предоставените средства, е до размера на тези средства.</w:t>
      </w:r>
    </w:p>
    <w:p w:rsidR="001E5237" w:rsidRPr="00C13BE3" w:rsidRDefault="001E5237">
      <w:pPr>
        <w:spacing w:after="0" w:line="240" w:lineRule="auto"/>
        <w:ind w:firstLine="900"/>
        <w:rPr>
          <w:rFonts w:ascii="Times New Roman" w:hAnsi="Times New Roman"/>
          <w:sz w:val="26"/>
          <w:szCs w:val="26"/>
        </w:rPr>
      </w:pPr>
      <w:r w:rsidRPr="00C13BE3">
        <w:rPr>
          <w:rFonts w:ascii="Times New Roman" w:hAnsi="Times New Roman"/>
          <w:sz w:val="26"/>
          <w:szCs w:val="26"/>
        </w:rPr>
        <w:t xml:space="preserve"> 8.2.Гаранциите се предоставят в една от следните форми:</w:t>
      </w:r>
    </w:p>
    <w:p w:rsidR="001E5237" w:rsidRPr="00C13BE3" w:rsidRDefault="001E5237">
      <w:pPr>
        <w:spacing w:after="0" w:line="240" w:lineRule="auto"/>
        <w:ind w:firstLine="900"/>
        <w:rPr>
          <w:rFonts w:ascii="Times New Roman" w:hAnsi="Times New Roman"/>
          <w:sz w:val="26"/>
          <w:szCs w:val="26"/>
        </w:rPr>
      </w:pPr>
      <w:r w:rsidRPr="00C13BE3">
        <w:rPr>
          <w:rFonts w:ascii="Times New Roman" w:hAnsi="Times New Roman"/>
          <w:sz w:val="26"/>
          <w:szCs w:val="26"/>
        </w:rPr>
        <w:t xml:space="preserve"> 1. парична сума;</w:t>
      </w:r>
    </w:p>
    <w:p w:rsidR="001E5237" w:rsidRPr="00C13BE3" w:rsidRDefault="001E5237">
      <w:pPr>
        <w:spacing w:after="0" w:line="240" w:lineRule="auto"/>
        <w:ind w:firstLine="900"/>
        <w:rPr>
          <w:rFonts w:ascii="Times New Roman" w:hAnsi="Times New Roman"/>
          <w:sz w:val="26"/>
          <w:szCs w:val="26"/>
        </w:rPr>
      </w:pPr>
      <w:r w:rsidRPr="00C13BE3">
        <w:rPr>
          <w:rFonts w:ascii="Times New Roman" w:hAnsi="Times New Roman"/>
          <w:sz w:val="26"/>
          <w:szCs w:val="26"/>
        </w:rPr>
        <w:t xml:space="preserve"> 2. банкова гаранция;</w:t>
      </w:r>
    </w:p>
    <w:p w:rsidR="001E5237" w:rsidRPr="00C13BE3" w:rsidRDefault="001E5237" w:rsidP="00C11C83">
      <w:pPr>
        <w:spacing w:after="0" w:line="240" w:lineRule="auto"/>
        <w:ind w:firstLine="900"/>
        <w:jc w:val="both"/>
        <w:rPr>
          <w:rFonts w:ascii="Times New Roman" w:hAnsi="Times New Roman"/>
          <w:sz w:val="26"/>
          <w:szCs w:val="26"/>
        </w:rPr>
      </w:pPr>
      <w:r w:rsidRPr="00C13BE3">
        <w:rPr>
          <w:rFonts w:ascii="Times New Roman" w:hAnsi="Times New Roman"/>
          <w:sz w:val="26"/>
          <w:szCs w:val="26"/>
        </w:rPr>
        <w:t xml:space="preserve"> 3. застраховка, която обезпечава изпълнението чрез покритие на отговорността на изпълнителя.</w:t>
      </w:r>
    </w:p>
    <w:p w:rsidR="001E5237" w:rsidRPr="00C13BE3" w:rsidRDefault="001E5237" w:rsidP="00C11C83">
      <w:pPr>
        <w:spacing w:after="0" w:line="240" w:lineRule="auto"/>
        <w:ind w:firstLine="900"/>
        <w:jc w:val="both"/>
        <w:rPr>
          <w:rFonts w:ascii="Times New Roman" w:hAnsi="Times New Roman"/>
          <w:sz w:val="26"/>
          <w:szCs w:val="26"/>
        </w:rPr>
      </w:pPr>
      <w:r w:rsidRPr="00C13BE3">
        <w:rPr>
          <w:rFonts w:ascii="Times New Roman" w:hAnsi="Times New Roman"/>
          <w:sz w:val="26"/>
          <w:szCs w:val="26"/>
        </w:rPr>
        <w:t xml:space="preserve"> Гаранцията по т. 1 или 2 може да се предостави от името на изпълнителя за сметка на трето лице – гарант.</w:t>
      </w:r>
    </w:p>
    <w:p w:rsidR="001E5237" w:rsidRPr="00C13BE3" w:rsidRDefault="001E5237" w:rsidP="00C11C83">
      <w:pPr>
        <w:spacing w:after="0" w:line="240" w:lineRule="auto"/>
        <w:ind w:firstLine="900"/>
        <w:jc w:val="both"/>
        <w:rPr>
          <w:rFonts w:ascii="Times New Roman" w:hAnsi="Times New Roman"/>
          <w:sz w:val="26"/>
          <w:szCs w:val="26"/>
        </w:rPr>
      </w:pPr>
      <w:r w:rsidRPr="00C13BE3">
        <w:rPr>
          <w:rFonts w:ascii="Times New Roman" w:hAnsi="Times New Roman"/>
          <w:sz w:val="26"/>
          <w:szCs w:val="26"/>
        </w:rPr>
        <w:t xml:space="preserve"> Участникът, определен за изпълнител, избира сам формата на гаранцията за изпълнение или за авансово предоставените средства.</w:t>
      </w:r>
    </w:p>
    <w:p w:rsidR="001E5237" w:rsidRPr="00C13BE3" w:rsidRDefault="001E5237" w:rsidP="00C11C83">
      <w:pPr>
        <w:spacing w:after="0" w:line="240" w:lineRule="auto"/>
        <w:ind w:firstLine="900"/>
        <w:jc w:val="both"/>
        <w:rPr>
          <w:rFonts w:ascii="Times New Roman" w:hAnsi="Times New Roman"/>
          <w:sz w:val="26"/>
          <w:szCs w:val="26"/>
        </w:rPr>
      </w:pPr>
      <w:r w:rsidRPr="00C13BE3">
        <w:rPr>
          <w:rFonts w:ascii="Times New Roman" w:hAnsi="Times New Roman"/>
          <w:sz w:val="26"/>
          <w:szCs w:val="26"/>
        </w:rPr>
        <w:t xml:space="preserve">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1E5237" w:rsidRPr="00C13BE3" w:rsidRDefault="001E5237" w:rsidP="00C11C83">
      <w:pPr>
        <w:spacing w:after="0" w:line="240" w:lineRule="auto"/>
        <w:ind w:firstLine="900"/>
        <w:jc w:val="both"/>
        <w:rPr>
          <w:rFonts w:ascii="Times New Roman" w:hAnsi="Times New Roman"/>
          <w:sz w:val="26"/>
          <w:szCs w:val="26"/>
        </w:rPr>
      </w:pPr>
      <w:r w:rsidRPr="00C13BE3">
        <w:rPr>
          <w:rFonts w:ascii="Times New Roman" w:hAnsi="Times New Roman"/>
          <w:sz w:val="26"/>
          <w:szCs w:val="26"/>
        </w:rPr>
        <w:t xml:space="preserve"> Условията и сроковете за задържане или освобождаване на гаранцията за изпълнение се уреждат в договора за обществена поръчка. </w:t>
      </w:r>
    </w:p>
    <w:p w:rsidR="001E5237" w:rsidRPr="00C13BE3" w:rsidRDefault="001E5237" w:rsidP="00C11C83">
      <w:pPr>
        <w:spacing w:after="0" w:line="240" w:lineRule="auto"/>
        <w:ind w:firstLine="900"/>
        <w:jc w:val="both"/>
        <w:rPr>
          <w:rFonts w:ascii="Times New Roman" w:hAnsi="Times New Roman"/>
          <w:sz w:val="26"/>
          <w:szCs w:val="26"/>
        </w:rPr>
      </w:pPr>
      <w:r w:rsidRPr="00C13BE3">
        <w:rPr>
          <w:rFonts w:ascii="Times New Roman" w:hAnsi="Times New Roman"/>
          <w:sz w:val="26"/>
          <w:szCs w:val="26"/>
        </w:rPr>
        <w:t>Гаранцията за изпълнение под формата на парична сума трябва да бъде внесена по следната сметка на Възложителя:</w:t>
      </w:r>
    </w:p>
    <w:p w:rsidR="001E5237" w:rsidRPr="00C13BE3" w:rsidRDefault="001E5237" w:rsidP="00C11C83">
      <w:pPr>
        <w:spacing w:after="0" w:line="240" w:lineRule="auto"/>
        <w:ind w:firstLine="900"/>
        <w:jc w:val="both"/>
        <w:rPr>
          <w:rFonts w:ascii="Times New Roman" w:hAnsi="Times New Roman"/>
          <w:sz w:val="26"/>
          <w:szCs w:val="26"/>
        </w:rPr>
      </w:pPr>
      <w:r w:rsidRPr="00C13BE3">
        <w:rPr>
          <w:rFonts w:ascii="Times New Roman" w:hAnsi="Times New Roman"/>
          <w:sz w:val="26"/>
          <w:szCs w:val="26"/>
        </w:rPr>
        <w:t>Банка – ИНВЕСТБАНК АД</w:t>
      </w:r>
    </w:p>
    <w:p w:rsidR="001E5237" w:rsidRPr="00C13BE3" w:rsidRDefault="001E5237" w:rsidP="00C11C83">
      <w:pPr>
        <w:spacing w:after="0" w:line="240" w:lineRule="auto"/>
        <w:ind w:firstLine="900"/>
        <w:jc w:val="both"/>
        <w:rPr>
          <w:rFonts w:ascii="Times New Roman" w:hAnsi="Times New Roman"/>
          <w:sz w:val="26"/>
          <w:szCs w:val="26"/>
        </w:rPr>
      </w:pPr>
      <w:r w:rsidRPr="00C13BE3">
        <w:rPr>
          <w:rFonts w:ascii="Times New Roman" w:hAnsi="Times New Roman"/>
          <w:sz w:val="26"/>
          <w:szCs w:val="26"/>
        </w:rPr>
        <w:t>Банков код – IORTBGSF</w:t>
      </w:r>
    </w:p>
    <w:p w:rsidR="001E5237" w:rsidRPr="00C13BE3" w:rsidRDefault="001E5237" w:rsidP="00C11C83">
      <w:pPr>
        <w:spacing w:after="0" w:line="240" w:lineRule="auto"/>
        <w:ind w:firstLine="900"/>
        <w:jc w:val="both"/>
        <w:rPr>
          <w:rFonts w:ascii="Times New Roman" w:hAnsi="Times New Roman"/>
          <w:sz w:val="26"/>
          <w:szCs w:val="26"/>
        </w:rPr>
      </w:pPr>
      <w:r w:rsidRPr="00C13BE3">
        <w:rPr>
          <w:rFonts w:ascii="Times New Roman" w:hAnsi="Times New Roman"/>
          <w:sz w:val="26"/>
          <w:szCs w:val="26"/>
        </w:rPr>
        <w:t>Банкова сметка – IBAN - BG4B I ORT8048 31 42518200</w:t>
      </w:r>
    </w:p>
    <w:p w:rsidR="001E5237" w:rsidRPr="00C13BE3" w:rsidRDefault="001E5237">
      <w:pPr>
        <w:spacing w:after="0" w:line="240" w:lineRule="auto"/>
        <w:ind w:firstLine="900"/>
        <w:jc w:val="both"/>
        <w:rPr>
          <w:rFonts w:ascii="Times New Roman" w:hAnsi="Times New Roman"/>
          <w:sz w:val="26"/>
          <w:szCs w:val="26"/>
        </w:rPr>
      </w:pPr>
    </w:p>
    <w:p w:rsidR="001E5237" w:rsidRPr="00C13BE3" w:rsidRDefault="001E5237">
      <w:pPr>
        <w:spacing w:after="0" w:line="240" w:lineRule="auto"/>
        <w:ind w:firstLine="900"/>
        <w:jc w:val="both"/>
        <w:rPr>
          <w:rFonts w:ascii="Times New Roman" w:hAnsi="Times New Roman"/>
          <w:sz w:val="26"/>
          <w:szCs w:val="26"/>
        </w:rPr>
      </w:pPr>
      <w:r w:rsidRPr="00C13BE3">
        <w:rPr>
          <w:rFonts w:ascii="Times New Roman" w:hAnsi="Times New Roman"/>
          <w:sz w:val="26"/>
          <w:szCs w:val="26"/>
        </w:rPr>
        <w:t>Когато участникът избере гаранцията за изпълнение да бъде банкова гаранция, тогава в нея трябва да бъде изрично записано, че тя е безусловна и неотменима, че е в полза на Възложителя и че е със срок на валидност най – малко 30 дни от датата на приключване на договора.  Същата трябва да бъде открита в съответствие с условията по приложения в документацията Образец № 8 на банкова гаранция за изпълнение на договора.</w:t>
      </w:r>
    </w:p>
    <w:p w:rsidR="001E5237" w:rsidRPr="00C13BE3" w:rsidRDefault="001E5237">
      <w:pPr>
        <w:spacing w:after="0" w:line="240" w:lineRule="auto"/>
        <w:ind w:firstLine="900"/>
        <w:jc w:val="both"/>
        <w:rPr>
          <w:rFonts w:ascii="Times New Roman" w:hAnsi="Times New Roman"/>
          <w:sz w:val="26"/>
          <w:szCs w:val="26"/>
        </w:rPr>
      </w:pPr>
      <w:r w:rsidRPr="00C13BE3">
        <w:rPr>
          <w:rFonts w:ascii="Times New Roman" w:hAnsi="Times New Roman"/>
          <w:sz w:val="26"/>
          <w:szCs w:val="26"/>
        </w:rPr>
        <w:t>При представяне на гаранцията в платежното нареждане или в банковата гаранция изрично се посочва договорът, за който се представя гаранцията.</w:t>
      </w:r>
    </w:p>
    <w:sectPr w:rsidR="001E5237" w:rsidRPr="00C13BE3" w:rsidSect="00C11C83">
      <w:footerReference w:type="default" r:id="rId9"/>
      <w:pgSz w:w="12240" w:h="15840"/>
      <w:pgMar w:top="1411" w:right="1008" w:bottom="1411" w:left="158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237" w:rsidRDefault="001E5237" w:rsidP="00C11C83">
      <w:pPr>
        <w:spacing w:after="0" w:line="240" w:lineRule="auto"/>
      </w:pPr>
      <w:r>
        <w:separator/>
      </w:r>
    </w:p>
  </w:endnote>
  <w:endnote w:type="continuationSeparator" w:id="0">
    <w:p w:rsidR="001E5237" w:rsidRDefault="001E5237" w:rsidP="00C11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37" w:rsidRDefault="001E5237">
    <w:pPr>
      <w:pStyle w:val="Footer"/>
      <w:jc w:val="center"/>
    </w:pPr>
    <w:fldSimple w:instr=" PAGE   \* MERGEFORMAT ">
      <w:r>
        <w:rPr>
          <w:noProof/>
        </w:rPr>
        <w:t>4</w:t>
      </w:r>
    </w:fldSimple>
  </w:p>
  <w:p w:rsidR="001E5237" w:rsidRDefault="001E52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237" w:rsidRDefault="001E5237" w:rsidP="00C11C83">
      <w:pPr>
        <w:spacing w:after="0" w:line="240" w:lineRule="auto"/>
      </w:pPr>
      <w:r>
        <w:separator/>
      </w:r>
    </w:p>
  </w:footnote>
  <w:footnote w:type="continuationSeparator" w:id="0">
    <w:p w:rsidR="001E5237" w:rsidRDefault="001E5237" w:rsidP="00C11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046D"/>
    <w:multiLevelType w:val="multilevel"/>
    <w:tmpl w:val="14A2E3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30D0741"/>
    <w:multiLevelType w:val="multilevel"/>
    <w:tmpl w:val="F5125A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52277AB5"/>
    <w:multiLevelType w:val="multilevel"/>
    <w:tmpl w:val="9B6ACB6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57D5597"/>
    <w:multiLevelType w:val="multilevel"/>
    <w:tmpl w:val="7F78B04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32E28F1"/>
    <w:multiLevelType w:val="multilevel"/>
    <w:tmpl w:val="79123CE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66D368E2"/>
    <w:multiLevelType w:val="hybridMultilevel"/>
    <w:tmpl w:val="DFAECBB6"/>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6AB866AE"/>
    <w:multiLevelType w:val="multilevel"/>
    <w:tmpl w:val="F844EA9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E9105ED"/>
    <w:multiLevelType w:val="multilevel"/>
    <w:tmpl w:val="19B8F83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DE346D7"/>
    <w:multiLevelType w:val="multilevel"/>
    <w:tmpl w:val="CDA015A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3"/>
  </w:num>
  <w:num w:numId="4">
    <w:abstractNumId w:val="2"/>
  </w:num>
  <w:num w:numId="5">
    <w:abstractNumId w:val="6"/>
  </w:num>
  <w:num w:numId="6">
    <w:abstractNumId w:val="7"/>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5227"/>
    <w:rsid w:val="00017B95"/>
    <w:rsid w:val="0006023A"/>
    <w:rsid w:val="000A00DE"/>
    <w:rsid w:val="001E5237"/>
    <w:rsid w:val="00286773"/>
    <w:rsid w:val="002E692B"/>
    <w:rsid w:val="00415241"/>
    <w:rsid w:val="004414AE"/>
    <w:rsid w:val="004865AA"/>
    <w:rsid w:val="00584C98"/>
    <w:rsid w:val="006727D7"/>
    <w:rsid w:val="006B3A72"/>
    <w:rsid w:val="006C5F3D"/>
    <w:rsid w:val="00987DC9"/>
    <w:rsid w:val="00AE6EC2"/>
    <w:rsid w:val="00B63F79"/>
    <w:rsid w:val="00BD1201"/>
    <w:rsid w:val="00C11C83"/>
    <w:rsid w:val="00C13BE3"/>
    <w:rsid w:val="00C57A5D"/>
    <w:rsid w:val="00C83316"/>
    <w:rsid w:val="00CE68F8"/>
    <w:rsid w:val="00D25BE5"/>
    <w:rsid w:val="00D65F84"/>
    <w:rsid w:val="00DE5227"/>
    <w:rsid w:val="00EC0FB7"/>
    <w:rsid w:val="00F50A12"/>
    <w:rsid w:val="00F712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E5"/>
    <w:pPr>
      <w:spacing w:after="200" w:line="276" w:lineRule="auto"/>
    </w:pPr>
    <w:rPr>
      <w:lang w:val="bg-BG" w:eastAsia="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11C83"/>
    <w:pPr>
      <w:tabs>
        <w:tab w:val="center" w:pos="4703"/>
        <w:tab w:val="right" w:pos="9406"/>
      </w:tabs>
      <w:spacing w:after="0" w:line="240" w:lineRule="auto"/>
    </w:pPr>
  </w:style>
  <w:style w:type="character" w:customStyle="1" w:styleId="HeaderChar">
    <w:name w:val="Header Char"/>
    <w:basedOn w:val="DefaultParagraphFont"/>
    <w:link w:val="Header"/>
    <w:uiPriority w:val="99"/>
    <w:semiHidden/>
    <w:locked/>
    <w:rsid w:val="00C11C83"/>
    <w:rPr>
      <w:rFonts w:cs="Times New Roman"/>
    </w:rPr>
  </w:style>
  <w:style w:type="paragraph" w:styleId="Footer">
    <w:name w:val="footer"/>
    <w:basedOn w:val="Normal"/>
    <w:link w:val="FooterChar"/>
    <w:uiPriority w:val="99"/>
    <w:rsid w:val="00C11C83"/>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C11C83"/>
    <w:rPr>
      <w:rFonts w:cs="Times New Roman"/>
    </w:rPr>
  </w:style>
  <w:style w:type="paragraph" w:customStyle="1" w:styleId="CharCharChar">
    <w:name w:val="Char Char Char"/>
    <w:basedOn w:val="Normal"/>
    <w:uiPriority w:val="99"/>
    <w:rsid w:val="00F50A12"/>
    <w:pPr>
      <w:tabs>
        <w:tab w:val="left" w:pos="709"/>
      </w:tabs>
      <w:spacing w:after="0" w:line="240" w:lineRule="auto"/>
    </w:pPr>
    <w:rPr>
      <w:rFonts w:ascii="Tahoma" w:hAnsi="Tahoma" w:cs="Tahoma"/>
      <w:sz w:val="24"/>
      <w:szCs w:val="24"/>
      <w:lang w:val="pl-PL" w:eastAsia="pl-PL"/>
    </w:rPr>
  </w:style>
  <w:style w:type="paragraph" w:styleId="ListParagraph">
    <w:name w:val="List Paragraph"/>
    <w:basedOn w:val="Normal"/>
    <w:uiPriority w:val="99"/>
    <w:qFormat/>
    <w:rsid w:val="002E692B"/>
    <w:pPr>
      <w:ind w:left="720"/>
      <w:contextualSpacing/>
    </w:pPr>
  </w:style>
  <w:style w:type="paragraph" w:customStyle="1" w:styleId="CharCharChar1">
    <w:name w:val="Char Char Char1"/>
    <w:basedOn w:val="Normal"/>
    <w:uiPriority w:val="99"/>
    <w:rsid w:val="0006023A"/>
    <w:pPr>
      <w:tabs>
        <w:tab w:val="left" w:pos="709"/>
      </w:tabs>
      <w:spacing w:after="0" w:line="240" w:lineRule="auto"/>
    </w:pPr>
    <w:rPr>
      <w:rFonts w:ascii="Tahoma" w:hAnsi="Tahoma" w:cs="Tahoma"/>
      <w:sz w:val="24"/>
      <w:szCs w:val="24"/>
      <w:lang w:val="pl-PL" w:eastAsia="pl-PL"/>
    </w:rPr>
  </w:style>
  <w:style w:type="paragraph" w:styleId="BalloonText">
    <w:name w:val="Balloon Text"/>
    <w:basedOn w:val="Normal"/>
    <w:link w:val="BalloonTextChar"/>
    <w:uiPriority w:val="99"/>
    <w:semiHidden/>
    <w:rsid w:val="00B63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3F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gss-suvorovo.com/profil-na-kupuvacha.ph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7107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dc:creator>
  <cp:keywords/>
  <dc:description/>
  <cp:lastModifiedBy>Nasko</cp:lastModifiedBy>
  <cp:revision>3</cp:revision>
  <cp:lastPrinted>2016-08-03T06:34:00Z</cp:lastPrinted>
  <dcterms:created xsi:type="dcterms:W3CDTF">2016-08-04T09:55:00Z</dcterms:created>
  <dcterms:modified xsi:type="dcterms:W3CDTF">2016-08-04T11:46:00Z</dcterms:modified>
</cp:coreProperties>
</file>